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69" w:rsidRPr="004F1111" w:rsidRDefault="003C3369" w:rsidP="003C3369">
      <w:pPr>
        <w:ind w:firstLine="540"/>
        <w:jc w:val="center"/>
        <w:rPr>
          <w:b/>
        </w:rPr>
      </w:pPr>
      <w:r w:rsidRPr="004F1111">
        <w:rPr>
          <w:b/>
        </w:rPr>
        <w:t xml:space="preserve">Тема </w:t>
      </w:r>
      <w:r w:rsidR="004F1111" w:rsidRPr="004F1111">
        <w:rPr>
          <w:b/>
        </w:rPr>
        <w:t>3.</w:t>
      </w:r>
      <w:r w:rsidRPr="004F1111">
        <w:rPr>
          <w:b/>
        </w:rPr>
        <w:t xml:space="preserve">7 Почвы пустынных степей и пустыни </w:t>
      </w:r>
      <w:proofErr w:type="spellStart"/>
      <w:r w:rsidRPr="004F1111">
        <w:rPr>
          <w:b/>
        </w:rPr>
        <w:t>суббореального</w:t>
      </w:r>
      <w:proofErr w:type="spellEnd"/>
      <w:r w:rsidRPr="004F1111">
        <w:rPr>
          <w:b/>
        </w:rPr>
        <w:t xml:space="preserve"> пояса. Почвы горных областей</w:t>
      </w:r>
    </w:p>
    <w:p w:rsidR="003C3369" w:rsidRPr="004F1111" w:rsidRDefault="003C3369" w:rsidP="003C3369">
      <w:bookmarkStart w:id="0" w:name="_GoBack"/>
      <w:bookmarkEnd w:id="0"/>
      <w:r w:rsidRPr="004F1111">
        <w:t>1 Почвы полупустыни и пустыни.</w:t>
      </w:r>
    </w:p>
    <w:p w:rsidR="003C3369" w:rsidRPr="004F1111" w:rsidRDefault="003C3369" w:rsidP="003C3369">
      <w:r w:rsidRPr="004F1111">
        <w:t>2 Классификация, строение, особенности и использование.</w:t>
      </w:r>
    </w:p>
    <w:p w:rsidR="003C3369" w:rsidRPr="004F1111" w:rsidRDefault="003C3369" w:rsidP="003C3369">
      <w:r w:rsidRPr="004F1111">
        <w:t>3 Почвы горных областей.</w:t>
      </w:r>
    </w:p>
    <w:p w:rsidR="003C3369" w:rsidRDefault="003C3369" w:rsidP="003C3369">
      <w:r w:rsidRPr="004F1111">
        <w:t>4 Основные закономерности вертикальной зональности.</w:t>
      </w:r>
    </w:p>
    <w:p w:rsidR="004F1111" w:rsidRPr="004F1111" w:rsidRDefault="004F1111" w:rsidP="003C3369"/>
    <w:p w:rsidR="003C3369" w:rsidRPr="004F1111" w:rsidRDefault="003C3369" w:rsidP="003C3369">
      <w:pPr>
        <w:pStyle w:val="a3"/>
        <w:rPr>
          <w:sz w:val="24"/>
          <w:szCs w:val="24"/>
        </w:rPr>
      </w:pPr>
      <w:r w:rsidRPr="004F1111">
        <w:rPr>
          <w:b/>
          <w:sz w:val="24"/>
          <w:szCs w:val="24"/>
        </w:rPr>
        <w:t>Зона полупустынь</w:t>
      </w:r>
      <w:r w:rsidRPr="004F1111">
        <w:rPr>
          <w:sz w:val="24"/>
          <w:szCs w:val="24"/>
        </w:rPr>
        <w:t xml:space="preserve"> – переходная между степной  зоной и зоной пустынь. </w:t>
      </w:r>
      <w:r w:rsidR="00EE31DC" w:rsidRPr="004F1111">
        <w:rPr>
          <w:sz w:val="24"/>
          <w:szCs w:val="24"/>
        </w:rPr>
        <w:t>З</w:t>
      </w:r>
      <w:r w:rsidRPr="004F1111">
        <w:rPr>
          <w:sz w:val="24"/>
          <w:szCs w:val="24"/>
        </w:rPr>
        <w:t xml:space="preserve">анимают 25,1% равнинного покрова земли. На территории  СНГ простираются узкой (около </w:t>
      </w:r>
      <w:smartTag w:uri="urn:schemas-microsoft-com:office:smarttags" w:element="metricconverter">
        <w:smartTagPr>
          <w:attr w:name="ProductID" w:val="200 км"/>
        </w:smartTagPr>
        <w:r w:rsidRPr="004F1111">
          <w:rPr>
            <w:sz w:val="24"/>
            <w:szCs w:val="24"/>
          </w:rPr>
          <w:t>200 км</w:t>
        </w:r>
      </w:smartTag>
      <w:r w:rsidRPr="004F1111">
        <w:rPr>
          <w:sz w:val="24"/>
          <w:szCs w:val="24"/>
        </w:rPr>
        <w:t>) длинной полосой (</w:t>
      </w:r>
      <w:smartTag w:uri="urn:schemas-microsoft-com:office:smarttags" w:element="metricconverter">
        <w:smartTagPr>
          <w:attr w:name="ProductID" w:val="3000 км"/>
        </w:smartTagPr>
        <w:r w:rsidRPr="004F1111">
          <w:rPr>
            <w:sz w:val="24"/>
            <w:szCs w:val="24"/>
          </w:rPr>
          <w:t>3000 км</w:t>
        </w:r>
      </w:smartTag>
      <w:r w:rsidRPr="004F1111">
        <w:rPr>
          <w:sz w:val="24"/>
          <w:szCs w:val="24"/>
        </w:rPr>
        <w:t>) от Прикаспийской низменности к Северному Приаралью</w:t>
      </w:r>
      <w:r w:rsidR="0087629C" w:rsidRPr="004F1111">
        <w:rPr>
          <w:sz w:val="24"/>
          <w:szCs w:val="24"/>
        </w:rPr>
        <w:t>.</w:t>
      </w:r>
    </w:p>
    <w:p w:rsidR="003C3369" w:rsidRPr="004F1111" w:rsidRDefault="003C3369" w:rsidP="003C3369">
      <w:pPr>
        <w:pStyle w:val="a3"/>
        <w:rPr>
          <w:sz w:val="24"/>
          <w:szCs w:val="24"/>
        </w:rPr>
      </w:pPr>
      <w:r w:rsidRPr="004F1111">
        <w:rPr>
          <w:sz w:val="24"/>
          <w:szCs w:val="24"/>
        </w:rPr>
        <w:t>Зональными типами являются серо-бурые почвы, такыры, такыровидные и пустынные песчаные почвы</w:t>
      </w:r>
      <w:r w:rsidR="00EE31DC" w:rsidRPr="004F1111">
        <w:rPr>
          <w:sz w:val="24"/>
          <w:szCs w:val="24"/>
        </w:rPr>
        <w:t xml:space="preserve">. </w:t>
      </w:r>
      <w:proofErr w:type="gramStart"/>
      <w:r w:rsidR="00EE31DC" w:rsidRPr="004F1111">
        <w:rPr>
          <w:sz w:val="24"/>
          <w:szCs w:val="24"/>
        </w:rPr>
        <w:t>Р</w:t>
      </w:r>
      <w:r w:rsidRPr="004F1111">
        <w:rPr>
          <w:sz w:val="24"/>
          <w:szCs w:val="24"/>
        </w:rPr>
        <w:t>асположены вместе с лугово-бурыми в Евразии и Северной Америке, где занимают 146,8 млн.га.</w:t>
      </w:r>
      <w:proofErr w:type="gramEnd"/>
      <w:r w:rsidRPr="004F1111">
        <w:rPr>
          <w:sz w:val="24"/>
          <w:szCs w:val="24"/>
        </w:rPr>
        <w:t xml:space="preserve"> На территории СНГ они распространены на севере Каспийского и Аральского морей и в южной части Казахского мелкосопочника.</w:t>
      </w:r>
    </w:p>
    <w:p w:rsidR="003C3369" w:rsidRPr="004F1111" w:rsidRDefault="003C3369" w:rsidP="003C3369">
      <w:pPr>
        <w:pStyle w:val="3"/>
        <w:jc w:val="left"/>
        <w:rPr>
          <w:b w:val="0"/>
          <w:i w:val="0"/>
          <w:sz w:val="24"/>
          <w:szCs w:val="24"/>
        </w:rPr>
      </w:pPr>
      <w:r w:rsidRPr="004F1111">
        <w:rPr>
          <w:sz w:val="24"/>
          <w:szCs w:val="24"/>
        </w:rPr>
        <w:t>Бурые полупустынные почвы</w:t>
      </w:r>
      <w:r w:rsidRPr="004F1111">
        <w:rPr>
          <w:sz w:val="24"/>
          <w:szCs w:val="24"/>
          <w:lang w:val="ru-RU"/>
        </w:rPr>
        <w:t xml:space="preserve">. </w:t>
      </w:r>
      <w:r w:rsidRPr="004F1111">
        <w:rPr>
          <w:i w:val="0"/>
          <w:sz w:val="24"/>
          <w:szCs w:val="24"/>
        </w:rPr>
        <w:t>Условия почвообразования</w:t>
      </w:r>
    </w:p>
    <w:p w:rsidR="003C3369" w:rsidRPr="004F1111" w:rsidRDefault="003C3369" w:rsidP="003C3369">
      <w:pPr>
        <w:pStyle w:val="a3"/>
        <w:rPr>
          <w:sz w:val="24"/>
          <w:szCs w:val="24"/>
        </w:rPr>
      </w:pPr>
      <w:r w:rsidRPr="004F1111">
        <w:rPr>
          <w:b/>
          <w:i/>
          <w:sz w:val="24"/>
          <w:szCs w:val="24"/>
        </w:rPr>
        <w:t>Климат</w:t>
      </w:r>
      <w:r w:rsidR="0087629C" w:rsidRPr="004F1111">
        <w:rPr>
          <w:b/>
          <w:i/>
          <w:sz w:val="24"/>
          <w:szCs w:val="24"/>
        </w:rPr>
        <w:t xml:space="preserve"> </w:t>
      </w:r>
      <w:r w:rsidRPr="004F1111">
        <w:rPr>
          <w:b/>
          <w:i/>
          <w:sz w:val="24"/>
          <w:szCs w:val="24"/>
        </w:rPr>
        <w:t>-</w:t>
      </w:r>
      <w:r w:rsidR="0087629C" w:rsidRPr="004F1111">
        <w:rPr>
          <w:b/>
          <w:i/>
          <w:sz w:val="24"/>
          <w:szCs w:val="24"/>
        </w:rPr>
        <w:t xml:space="preserve"> </w:t>
      </w:r>
      <w:r w:rsidRPr="004F1111">
        <w:rPr>
          <w:sz w:val="24"/>
          <w:szCs w:val="24"/>
        </w:rPr>
        <w:t>сухой, континентальный. Среднегодовая температура 6-7</w:t>
      </w:r>
      <w:r w:rsidRPr="004F1111">
        <w:rPr>
          <w:sz w:val="24"/>
          <w:szCs w:val="24"/>
          <w:vertAlign w:val="superscript"/>
        </w:rPr>
        <w:t>0</w:t>
      </w:r>
      <w:r w:rsidRPr="004F1111">
        <w:rPr>
          <w:sz w:val="24"/>
          <w:szCs w:val="24"/>
        </w:rPr>
        <w:t>С, июля–21-27</w:t>
      </w:r>
      <w:r w:rsidRPr="004F1111">
        <w:rPr>
          <w:sz w:val="24"/>
          <w:szCs w:val="24"/>
          <w:vertAlign w:val="superscript"/>
        </w:rPr>
        <w:t>0</w:t>
      </w:r>
      <w:r w:rsidRPr="004F1111">
        <w:rPr>
          <w:sz w:val="24"/>
          <w:szCs w:val="24"/>
        </w:rPr>
        <w:t>С, января –10…-15</w:t>
      </w:r>
      <w:r w:rsidRPr="004F1111">
        <w:rPr>
          <w:sz w:val="24"/>
          <w:szCs w:val="24"/>
          <w:vertAlign w:val="superscript"/>
        </w:rPr>
        <w:t>0</w:t>
      </w:r>
      <w:r w:rsidRPr="004F1111">
        <w:rPr>
          <w:sz w:val="24"/>
          <w:szCs w:val="24"/>
        </w:rPr>
        <w:t>С, безморозн</w:t>
      </w:r>
      <w:r w:rsidR="00511CE2" w:rsidRPr="004F1111">
        <w:rPr>
          <w:sz w:val="24"/>
          <w:szCs w:val="24"/>
        </w:rPr>
        <w:t>ый</w:t>
      </w:r>
      <w:r w:rsidRPr="004F1111">
        <w:rPr>
          <w:sz w:val="24"/>
          <w:szCs w:val="24"/>
        </w:rPr>
        <w:t xml:space="preserve"> период 160-190 дней, сумма активных температур 3000-3700</w:t>
      </w:r>
      <w:r w:rsidRPr="004F1111">
        <w:rPr>
          <w:sz w:val="24"/>
          <w:szCs w:val="24"/>
          <w:vertAlign w:val="superscript"/>
        </w:rPr>
        <w:t>0</w:t>
      </w:r>
      <w:r w:rsidRPr="004F1111">
        <w:rPr>
          <w:sz w:val="24"/>
          <w:szCs w:val="24"/>
        </w:rPr>
        <w:t>С.</w:t>
      </w:r>
      <w:r w:rsidR="00511CE2" w:rsidRPr="004F1111">
        <w:rPr>
          <w:sz w:val="24"/>
          <w:szCs w:val="24"/>
        </w:rPr>
        <w:t xml:space="preserve"> </w:t>
      </w:r>
      <w:r w:rsidRPr="004F1111">
        <w:rPr>
          <w:sz w:val="24"/>
          <w:szCs w:val="24"/>
        </w:rPr>
        <w:t xml:space="preserve">Осадки - от 100 до </w:t>
      </w:r>
      <w:smartTag w:uri="urn:schemas-microsoft-com:office:smarttags" w:element="metricconverter">
        <w:smartTagPr>
          <w:attr w:name="ProductID" w:val="250 мм"/>
        </w:smartTagPr>
        <w:r w:rsidRPr="004F1111">
          <w:rPr>
            <w:sz w:val="24"/>
            <w:szCs w:val="24"/>
          </w:rPr>
          <w:t>250 мм</w:t>
        </w:r>
      </w:smartTag>
      <w:r w:rsidRPr="004F1111">
        <w:rPr>
          <w:sz w:val="24"/>
          <w:szCs w:val="24"/>
        </w:rPr>
        <w:t>, испаряемость 700-</w:t>
      </w:r>
      <w:smartTag w:uri="urn:schemas-microsoft-com:office:smarttags" w:element="metricconverter">
        <w:smartTagPr>
          <w:attr w:name="ProductID" w:val="900 мм"/>
        </w:smartTagPr>
        <w:r w:rsidRPr="004F1111">
          <w:rPr>
            <w:sz w:val="24"/>
            <w:szCs w:val="24"/>
          </w:rPr>
          <w:t>900 мм</w:t>
        </w:r>
      </w:smartTag>
      <w:r w:rsidRPr="004F1111">
        <w:rPr>
          <w:sz w:val="24"/>
          <w:szCs w:val="24"/>
        </w:rPr>
        <w:t>, что определяет недостаток влаги и непромывной тип водного режима. Лето долгое, сухое и жаркое, зима холодная и малоснежная.</w:t>
      </w:r>
    </w:p>
    <w:p w:rsidR="003C3369" w:rsidRPr="004F1111" w:rsidRDefault="003C3369" w:rsidP="003C3369">
      <w:pPr>
        <w:pStyle w:val="a3"/>
        <w:rPr>
          <w:sz w:val="24"/>
          <w:szCs w:val="24"/>
        </w:rPr>
      </w:pPr>
      <w:r w:rsidRPr="004F1111">
        <w:rPr>
          <w:b/>
          <w:i/>
          <w:sz w:val="24"/>
          <w:szCs w:val="24"/>
        </w:rPr>
        <w:t>Рельеф</w:t>
      </w:r>
      <w:r w:rsidRPr="004F1111">
        <w:rPr>
          <w:sz w:val="24"/>
          <w:szCs w:val="24"/>
        </w:rPr>
        <w:t xml:space="preserve"> равнинный, увалистый, низкогорный.</w:t>
      </w:r>
    </w:p>
    <w:p w:rsidR="003C3369" w:rsidRPr="004F1111" w:rsidRDefault="003C3369" w:rsidP="003C3369">
      <w:pPr>
        <w:pStyle w:val="a3"/>
        <w:rPr>
          <w:sz w:val="24"/>
          <w:szCs w:val="24"/>
        </w:rPr>
      </w:pPr>
      <w:r w:rsidRPr="004F1111">
        <w:rPr>
          <w:b/>
          <w:i/>
          <w:sz w:val="24"/>
          <w:szCs w:val="24"/>
        </w:rPr>
        <w:t>Почвообразовательные породы -</w:t>
      </w:r>
      <w:r w:rsidRPr="004F1111">
        <w:rPr>
          <w:sz w:val="24"/>
          <w:szCs w:val="24"/>
        </w:rPr>
        <w:t xml:space="preserve"> лессовидные карбонатные суглинки, аллювиальные и озерные отложения, третичные глины, щебенистые покровные суглинки и др. Для почвообразующих пород характе</w:t>
      </w:r>
      <w:r w:rsidR="00EE31DC" w:rsidRPr="004F1111">
        <w:rPr>
          <w:sz w:val="24"/>
          <w:szCs w:val="24"/>
        </w:rPr>
        <w:t xml:space="preserve">рны </w:t>
      </w:r>
      <w:proofErr w:type="spellStart"/>
      <w:r w:rsidR="00EE31DC" w:rsidRPr="004F1111">
        <w:rPr>
          <w:sz w:val="24"/>
          <w:szCs w:val="24"/>
        </w:rPr>
        <w:t>карбонатность</w:t>
      </w:r>
      <w:proofErr w:type="spellEnd"/>
      <w:r w:rsidR="00EE31DC" w:rsidRPr="004F1111">
        <w:rPr>
          <w:sz w:val="24"/>
          <w:szCs w:val="24"/>
        </w:rPr>
        <w:t>, засоленность</w:t>
      </w:r>
      <w:r w:rsidRPr="004F1111">
        <w:rPr>
          <w:sz w:val="24"/>
          <w:szCs w:val="24"/>
        </w:rPr>
        <w:t xml:space="preserve"> и </w:t>
      </w:r>
      <w:proofErr w:type="spellStart"/>
      <w:r w:rsidRPr="004F1111">
        <w:rPr>
          <w:sz w:val="24"/>
          <w:szCs w:val="24"/>
        </w:rPr>
        <w:t>гипсоносность</w:t>
      </w:r>
      <w:proofErr w:type="spellEnd"/>
      <w:r w:rsidRPr="004F1111">
        <w:rPr>
          <w:sz w:val="24"/>
          <w:szCs w:val="24"/>
        </w:rPr>
        <w:t>. Распространены песчаные отложения.</w:t>
      </w:r>
    </w:p>
    <w:p w:rsidR="003C3369" w:rsidRPr="004F1111" w:rsidRDefault="003C3369" w:rsidP="003C3369">
      <w:pPr>
        <w:pStyle w:val="a3"/>
        <w:rPr>
          <w:sz w:val="24"/>
          <w:szCs w:val="24"/>
        </w:rPr>
      </w:pPr>
      <w:r w:rsidRPr="004F1111">
        <w:rPr>
          <w:b/>
          <w:i/>
          <w:sz w:val="24"/>
          <w:szCs w:val="24"/>
        </w:rPr>
        <w:t>Растительность</w:t>
      </w:r>
      <w:r w:rsidRPr="004F1111">
        <w:rPr>
          <w:sz w:val="24"/>
          <w:szCs w:val="24"/>
        </w:rPr>
        <w:t xml:space="preserve"> - ксерофиты, не образующие сплошного покрова. Преобладают полукустарники, развивающие глубокую корневую систему.</w:t>
      </w:r>
      <w:r w:rsidR="0087629C" w:rsidRPr="004F1111">
        <w:rPr>
          <w:sz w:val="24"/>
          <w:szCs w:val="24"/>
        </w:rPr>
        <w:t xml:space="preserve"> М</w:t>
      </w:r>
      <w:r w:rsidRPr="004F1111">
        <w:rPr>
          <w:sz w:val="24"/>
          <w:szCs w:val="24"/>
        </w:rPr>
        <w:t>ноголетни</w:t>
      </w:r>
      <w:r w:rsidR="0087629C" w:rsidRPr="004F1111">
        <w:rPr>
          <w:sz w:val="24"/>
          <w:szCs w:val="24"/>
        </w:rPr>
        <w:t>е</w:t>
      </w:r>
      <w:r w:rsidRPr="004F1111">
        <w:rPr>
          <w:sz w:val="24"/>
          <w:szCs w:val="24"/>
        </w:rPr>
        <w:t xml:space="preserve"> растени</w:t>
      </w:r>
      <w:r w:rsidR="0087629C" w:rsidRPr="004F1111">
        <w:rPr>
          <w:sz w:val="24"/>
          <w:szCs w:val="24"/>
        </w:rPr>
        <w:t xml:space="preserve">я - </w:t>
      </w:r>
      <w:r w:rsidRPr="004F1111">
        <w:rPr>
          <w:sz w:val="24"/>
          <w:szCs w:val="24"/>
        </w:rPr>
        <w:t xml:space="preserve"> чаще встречаются полыни и солянки.</w:t>
      </w:r>
      <w:r w:rsidR="00B763EC" w:rsidRPr="004F1111">
        <w:rPr>
          <w:sz w:val="24"/>
          <w:szCs w:val="24"/>
        </w:rPr>
        <w:t xml:space="preserve"> Часто на поверхности поселяются лишайники,</w:t>
      </w:r>
      <w:r w:rsidRPr="004F1111">
        <w:rPr>
          <w:sz w:val="24"/>
          <w:szCs w:val="24"/>
        </w:rPr>
        <w:t xml:space="preserve"> водоросли, мхи.</w:t>
      </w:r>
    </w:p>
    <w:p w:rsidR="00427277" w:rsidRPr="004F1111" w:rsidRDefault="003C3369" w:rsidP="0087629C">
      <w:pPr>
        <w:pStyle w:val="2"/>
        <w:contextualSpacing/>
        <w:jc w:val="both"/>
        <w:rPr>
          <w:i w:val="0"/>
          <w:sz w:val="24"/>
          <w:szCs w:val="24"/>
        </w:rPr>
      </w:pPr>
      <w:r w:rsidRPr="004F1111">
        <w:rPr>
          <w:b/>
          <w:sz w:val="24"/>
          <w:szCs w:val="24"/>
        </w:rPr>
        <w:tab/>
        <w:t>Генезис бурых полупустынных почв</w:t>
      </w:r>
      <w:r w:rsidR="0087629C" w:rsidRPr="004F1111">
        <w:rPr>
          <w:b/>
          <w:sz w:val="24"/>
          <w:szCs w:val="24"/>
          <w:lang w:val="ru-RU"/>
        </w:rPr>
        <w:t xml:space="preserve">. </w:t>
      </w:r>
      <w:r w:rsidR="00427277" w:rsidRPr="004F1111">
        <w:rPr>
          <w:i w:val="0"/>
          <w:sz w:val="24"/>
          <w:szCs w:val="24"/>
        </w:rPr>
        <w:t>Основные генетические особенности определяются засушливостью климата и малой продуктивностью растительности. Это приводит к незначительному накоплению гумуса. Низкий коэффициент увлажнения обеспе</w:t>
      </w:r>
      <w:r w:rsidR="002E3A28" w:rsidRPr="004F1111">
        <w:rPr>
          <w:i w:val="0"/>
          <w:sz w:val="24"/>
          <w:szCs w:val="24"/>
        </w:rPr>
        <w:t>чивает непромывной водный режим</w:t>
      </w:r>
      <w:r w:rsidR="00427277" w:rsidRPr="004F1111">
        <w:rPr>
          <w:i w:val="0"/>
          <w:sz w:val="24"/>
          <w:szCs w:val="24"/>
        </w:rPr>
        <w:t>. Вынос карбонатов, гипса и легкорастворимых солей осуществляется на небольшую глубину. Период активного почвообразования – весна, а также сентябрь и октябрь, когда выпадает основная часть осадков.</w:t>
      </w:r>
    </w:p>
    <w:p w:rsidR="000F1DAA" w:rsidRPr="004F1111" w:rsidRDefault="00427277" w:rsidP="003C3369">
      <w:pPr>
        <w:pStyle w:val="a3"/>
        <w:rPr>
          <w:sz w:val="24"/>
          <w:szCs w:val="24"/>
        </w:rPr>
      </w:pPr>
      <w:r w:rsidRPr="004F1111">
        <w:rPr>
          <w:sz w:val="24"/>
          <w:szCs w:val="24"/>
        </w:rPr>
        <w:t xml:space="preserve">Дерновый процесс развит слабо. </w:t>
      </w:r>
      <w:proofErr w:type="spellStart"/>
      <w:proofErr w:type="gramStart"/>
      <w:r w:rsidRPr="004F1111">
        <w:rPr>
          <w:sz w:val="24"/>
          <w:szCs w:val="24"/>
        </w:rPr>
        <w:t>Опад</w:t>
      </w:r>
      <w:proofErr w:type="spellEnd"/>
      <w:r w:rsidRPr="004F1111">
        <w:rPr>
          <w:sz w:val="24"/>
          <w:szCs w:val="24"/>
        </w:rPr>
        <w:t xml:space="preserve"> в поступает в основном в виде корней.</w:t>
      </w:r>
      <w:proofErr w:type="gramEnd"/>
      <w:r w:rsidRPr="004F1111">
        <w:rPr>
          <w:sz w:val="24"/>
          <w:szCs w:val="24"/>
        </w:rPr>
        <w:t xml:space="preserve"> В условиях господства аэробных процессов разложения органического вещества проис</w:t>
      </w:r>
      <w:r w:rsidR="002E3A28" w:rsidRPr="004F1111">
        <w:rPr>
          <w:sz w:val="24"/>
          <w:szCs w:val="24"/>
        </w:rPr>
        <w:t>ходит быстрая его минерализация</w:t>
      </w:r>
      <w:r w:rsidRPr="004F1111">
        <w:rPr>
          <w:sz w:val="24"/>
          <w:szCs w:val="24"/>
        </w:rPr>
        <w:t>, накапливается больш</w:t>
      </w:r>
      <w:r w:rsidR="000F1DAA" w:rsidRPr="004F1111">
        <w:rPr>
          <w:sz w:val="24"/>
          <w:szCs w:val="24"/>
        </w:rPr>
        <w:t>ое количество зольных элементов, среди которых пре</w:t>
      </w:r>
      <w:r w:rsidR="009075CD" w:rsidRPr="004F1111">
        <w:rPr>
          <w:sz w:val="24"/>
          <w:szCs w:val="24"/>
        </w:rPr>
        <w:t>обладают соли щелочных металлов. Это</w:t>
      </w:r>
      <w:r w:rsidR="000F1DAA" w:rsidRPr="004F1111">
        <w:rPr>
          <w:sz w:val="24"/>
          <w:szCs w:val="24"/>
        </w:rPr>
        <w:t xml:space="preserve"> обуславливает развитие в </w:t>
      </w:r>
      <w:r w:rsidR="0087629C" w:rsidRPr="004F1111">
        <w:rPr>
          <w:sz w:val="24"/>
          <w:szCs w:val="24"/>
        </w:rPr>
        <w:t>этих</w:t>
      </w:r>
      <w:r w:rsidR="000F1DAA" w:rsidRPr="004F1111">
        <w:rPr>
          <w:sz w:val="24"/>
          <w:szCs w:val="24"/>
        </w:rPr>
        <w:t xml:space="preserve"> элемент</w:t>
      </w:r>
      <w:r w:rsidR="00420513" w:rsidRPr="004F1111">
        <w:rPr>
          <w:sz w:val="24"/>
          <w:szCs w:val="24"/>
        </w:rPr>
        <w:t>ах</w:t>
      </w:r>
      <w:r w:rsidR="000F1DAA" w:rsidRPr="004F1111">
        <w:rPr>
          <w:sz w:val="24"/>
          <w:szCs w:val="24"/>
        </w:rPr>
        <w:t xml:space="preserve"> </w:t>
      </w:r>
      <w:proofErr w:type="spellStart"/>
      <w:r w:rsidR="000F1DAA" w:rsidRPr="004F1111">
        <w:rPr>
          <w:sz w:val="24"/>
          <w:szCs w:val="24"/>
        </w:rPr>
        <w:t>солонцеватости</w:t>
      </w:r>
      <w:proofErr w:type="spellEnd"/>
      <w:r w:rsidR="00420513" w:rsidRPr="004F1111">
        <w:rPr>
          <w:sz w:val="24"/>
          <w:szCs w:val="24"/>
        </w:rPr>
        <w:t xml:space="preserve">, </w:t>
      </w:r>
      <w:proofErr w:type="gramStart"/>
      <w:r w:rsidR="00420513" w:rsidRPr="004F1111">
        <w:rPr>
          <w:sz w:val="24"/>
          <w:szCs w:val="24"/>
        </w:rPr>
        <w:t>которая</w:t>
      </w:r>
      <w:proofErr w:type="gramEnd"/>
      <w:r w:rsidR="000F1DAA" w:rsidRPr="004F1111">
        <w:rPr>
          <w:sz w:val="24"/>
          <w:szCs w:val="24"/>
        </w:rPr>
        <w:t xml:space="preserve"> является зональным признаком бурых полупустынных почв.</w:t>
      </w:r>
    </w:p>
    <w:p w:rsidR="000F1DAA" w:rsidRPr="004F1111" w:rsidRDefault="000F1DAA" w:rsidP="003C3369">
      <w:pPr>
        <w:pStyle w:val="a3"/>
        <w:rPr>
          <w:b/>
          <w:sz w:val="24"/>
          <w:szCs w:val="24"/>
        </w:rPr>
      </w:pPr>
      <w:r w:rsidRPr="004F1111">
        <w:rPr>
          <w:b/>
          <w:sz w:val="24"/>
          <w:szCs w:val="24"/>
        </w:rPr>
        <w:t>Классификация бурых полупустынных почв</w:t>
      </w:r>
    </w:p>
    <w:p w:rsidR="003C3369" w:rsidRPr="004F1111" w:rsidRDefault="000F1DAA" w:rsidP="003C3369">
      <w:pPr>
        <w:pStyle w:val="a3"/>
        <w:rPr>
          <w:sz w:val="24"/>
          <w:szCs w:val="24"/>
        </w:rPr>
      </w:pPr>
      <w:r w:rsidRPr="004F1111">
        <w:rPr>
          <w:sz w:val="24"/>
          <w:szCs w:val="24"/>
        </w:rPr>
        <w:t>Профиль имеет следующее морфологическое строение</w:t>
      </w:r>
      <w:r w:rsidR="003C3369" w:rsidRPr="004F1111">
        <w:rPr>
          <w:sz w:val="24"/>
          <w:szCs w:val="24"/>
        </w:rPr>
        <w:t xml:space="preserve"> - это почвы с профилем типа А</w:t>
      </w:r>
      <w:r w:rsidR="003C3369" w:rsidRPr="004F1111">
        <w:rPr>
          <w:sz w:val="24"/>
          <w:szCs w:val="24"/>
          <w:vertAlign w:val="subscript"/>
        </w:rPr>
        <w:t>1</w:t>
      </w:r>
      <w:r w:rsidR="003C3369" w:rsidRPr="004F1111">
        <w:rPr>
          <w:sz w:val="24"/>
          <w:szCs w:val="24"/>
        </w:rPr>
        <w:t>-АВ-В</w:t>
      </w:r>
      <w:proofErr w:type="gramStart"/>
      <w:r w:rsidR="003C3369" w:rsidRPr="004F1111">
        <w:rPr>
          <w:sz w:val="24"/>
          <w:szCs w:val="24"/>
          <w:vertAlign w:val="subscript"/>
        </w:rPr>
        <w:t>к</w:t>
      </w:r>
      <w:r w:rsidR="009843E4" w:rsidRPr="004F1111">
        <w:rPr>
          <w:sz w:val="24"/>
          <w:szCs w:val="24"/>
        </w:rPr>
        <w:t>-</w:t>
      </w:r>
      <w:proofErr w:type="gramEnd"/>
      <w:r w:rsidR="009843E4" w:rsidRPr="004F1111">
        <w:rPr>
          <w:sz w:val="24"/>
          <w:szCs w:val="24"/>
        </w:rPr>
        <w:t>(В</w:t>
      </w:r>
      <w:r w:rsidR="009843E4" w:rsidRPr="004F1111">
        <w:rPr>
          <w:sz w:val="24"/>
          <w:szCs w:val="24"/>
          <w:vertAlign w:val="subscript"/>
        </w:rPr>
        <w:t>1</w:t>
      </w:r>
      <w:r w:rsidR="009843E4" w:rsidRPr="004F1111">
        <w:rPr>
          <w:sz w:val="24"/>
          <w:szCs w:val="24"/>
        </w:rPr>
        <w:t>)</w:t>
      </w:r>
      <w:r w:rsidR="003C3369" w:rsidRPr="004F1111">
        <w:rPr>
          <w:sz w:val="24"/>
          <w:szCs w:val="24"/>
        </w:rPr>
        <w:t>-</w:t>
      </w:r>
      <w:r w:rsidR="003C3369" w:rsidRPr="004F1111">
        <w:rPr>
          <w:sz w:val="24"/>
          <w:szCs w:val="24"/>
          <w:lang w:val="be-BY"/>
        </w:rPr>
        <w:t>С</w:t>
      </w:r>
      <w:r w:rsidR="009843E4" w:rsidRPr="004F1111">
        <w:rPr>
          <w:sz w:val="24"/>
          <w:szCs w:val="24"/>
          <w:vertAlign w:val="subscript"/>
          <w:lang w:val="be-BY"/>
        </w:rPr>
        <w:t>1</w:t>
      </w:r>
      <w:r w:rsidR="003C3369" w:rsidRPr="004F1111">
        <w:rPr>
          <w:sz w:val="24"/>
          <w:szCs w:val="24"/>
          <w:lang w:val="be-BY"/>
        </w:rPr>
        <w:t xml:space="preserve"> с серовато-бурым бесструктурным слабослоеватым гумусовым горизонтом</w:t>
      </w:r>
      <w:r w:rsidR="003C3369" w:rsidRPr="004F1111">
        <w:rPr>
          <w:sz w:val="24"/>
          <w:szCs w:val="24"/>
        </w:rPr>
        <w:t xml:space="preserve">.   </w:t>
      </w:r>
    </w:p>
    <w:tbl>
      <w:tblPr>
        <w:tblW w:w="0" w:type="auto"/>
        <w:jc w:val="center"/>
        <w:tblInd w:w="-1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7983"/>
        <w:gridCol w:w="850"/>
      </w:tblGrid>
      <w:tr w:rsidR="003C3369" w:rsidRPr="004F1111" w:rsidTr="00B763EC">
        <w:trPr>
          <w:jc w:val="center"/>
        </w:trPr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69" w:rsidRPr="004F1111" w:rsidRDefault="003C3369" w:rsidP="00210007">
            <w:pPr>
              <w:pStyle w:val="a5"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>А</w:t>
            </w:r>
          </w:p>
        </w:tc>
        <w:tc>
          <w:tcPr>
            <w:tcW w:w="8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369" w:rsidRPr="004F1111" w:rsidRDefault="003C3369" w:rsidP="000F1DAA">
            <w:pPr>
              <w:pStyle w:val="a5"/>
              <w:jc w:val="both"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>Гумусов</w:t>
            </w:r>
            <w:r w:rsidR="000F1DAA" w:rsidRPr="004F1111">
              <w:rPr>
                <w:caps w:val="0"/>
                <w:spacing w:val="-4"/>
                <w:sz w:val="24"/>
                <w:szCs w:val="24"/>
              </w:rPr>
              <w:t xml:space="preserve">ый горизонт, сверху отслаивается очень тонкая корочка светло-бурого цвета, мощностью 2-4 см, под корочкой горизонт светло-серый, рыхлый, </w:t>
            </w:r>
            <w:proofErr w:type="spellStart"/>
            <w:r w:rsidR="000F1DAA" w:rsidRPr="004F1111">
              <w:rPr>
                <w:caps w:val="0"/>
                <w:spacing w:val="-4"/>
                <w:sz w:val="24"/>
                <w:szCs w:val="24"/>
              </w:rPr>
              <w:t>слоеватый</w:t>
            </w:r>
            <w:proofErr w:type="spellEnd"/>
            <w:r w:rsidR="000F1DAA" w:rsidRPr="004F1111">
              <w:rPr>
                <w:caps w:val="0"/>
                <w:spacing w:val="-4"/>
                <w:sz w:val="24"/>
                <w:szCs w:val="24"/>
              </w:rPr>
              <w:t>.</w:t>
            </w:r>
          </w:p>
        </w:tc>
      </w:tr>
      <w:tr w:rsidR="003C3369" w:rsidRPr="004F1111" w:rsidTr="00B763EC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69" w:rsidRPr="004F1111" w:rsidRDefault="000F1DAA" w:rsidP="009843E4">
            <w:pPr>
              <w:pStyle w:val="a5"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>А</w:t>
            </w:r>
            <w:r w:rsidR="009843E4" w:rsidRPr="004F1111">
              <w:rPr>
                <w:caps w:val="0"/>
                <w:spacing w:val="-4"/>
                <w:sz w:val="24"/>
                <w:szCs w:val="24"/>
              </w:rPr>
              <w:t>В</w:t>
            </w:r>
          </w:p>
        </w:tc>
        <w:tc>
          <w:tcPr>
            <w:tcW w:w="8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369" w:rsidRPr="004F1111" w:rsidRDefault="009843E4" w:rsidP="00210007">
            <w:pPr>
              <w:pStyle w:val="a5"/>
              <w:jc w:val="both"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 xml:space="preserve">Гумусово-иллювиальный горизонт, бурый или светло-бурый </w:t>
            </w:r>
            <w:proofErr w:type="spellStart"/>
            <w:r w:rsidRPr="004F1111">
              <w:rPr>
                <w:caps w:val="0"/>
                <w:spacing w:val="-4"/>
                <w:sz w:val="24"/>
                <w:szCs w:val="24"/>
              </w:rPr>
              <w:t>крупнокомковатый</w:t>
            </w:r>
            <w:proofErr w:type="spellEnd"/>
            <w:r w:rsidRPr="004F1111">
              <w:rPr>
                <w:caps w:val="0"/>
                <w:spacing w:val="-4"/>
                <w:sz w:val="24"/>
                <w:szCs w:val="24"/>
              </w:rPr>
              <w:t xml:space="preserve"> или глыбистый, уплотненный или плотный, вскипает</w:t>
            </w:r>
          </w:p>
        </w:tc>
      </w:tr>
      <w:tr w:rsidR="003C3369" w:rsidRPr="004F1111" w:rsidTr="00B763EC">
        <w:trPr>
          <w:gridAfter w:val="1"/>
          <w:wAfter w:w="850" w:type="dxa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69" w:rsidRPr="004F1111" w:rsidRDefault="003C3369" w:rsidP="00210007">
            <w:pPr>
              <w:pStyle w:val="a5"/>
              <w:ind w:hanging="108"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>В</w:t>
            </w:r>
            <w:r w:rsidRPr="004F1111">
              <w:rPr>
                <w:caps w:val="0"/>
                <w:spacing w:val="-4"/>
                <w:sz w:val="24"/>
                <w:szCs w:val="24"/>
                <w:vertAlign w:val="subscript"/>
                <w:lang w:val="en-US"/>
              </w:rPr>
              <w:t>к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:rsidR="003C3369" w:rsidRPr="004F1111" w:rsidRDefault="009843E4" w:rsidP="009843E4">
            <w:pPr>
              <w:pStyle w:val="a5"/>
              <w:jc w:val="both"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>Карбонатный горизонт, неоднородно окрашенный, желтовато-бурый с пятнами карбонатов, глыбистый, плотный</w:t>
            </w:r>
          </w:p>
        </w:tc>
      </w:tr>
      <w:tr w:rsidR="003C3369" w:rsidRPr="004F1111" w:rsidTr="00B763EC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69" w:rsidRPr="004F1111" w:rsidRDefault="003C3369" w:rsidP="009843E4">
            <w:pPr>
              <w:pStyle w:val="a5"/>
              <w:rPr>
                <w:caps w:val="0"/>
                <w:spacing w:val="-4"/>
                <w:sz w:val="24"/>
                <w:szCs w:val="24"/>
                <w:lang w:val="en-US"/>
              </w:rPr>
            </w:pPr>
            <w:r w:rsidRPr="004F1111">
              <w:rPr>
                <w:caps w:val="0"/>
                <w:spacing w:val="-4"/>
                <w:sz w:val="24"/>
                <w:szCs w:val="24"/>
                <w:lang w:val="en-US"/>
              </w:rPr>
              <w:t>В</w:t>
            </w:r>
            <w:r w:rsidR="009843E4" w:rsidRPr="004F1111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369" w:rsidRPr="004F1111" w:rsidRDefault="009843E4" w:rsidP="009843E4">
            <w:pPr>
              <w:pStyle w:val="a5"/>
              <w:jc w:val="both"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 xml:space="preserve">Менее </w:t>
            </w:r>
            <w:proofErr w:type="gramStart"/>
            <w:r w:rsidRPr="004F1111">
              <w:rPr>
                <w:caps w:val="0"/>
                <w:spacing w:val="-4"/>
                <w:sz w:val="24"/>
                <w:szCs w:val="24"/>
              </w:rPr>
              <w:t>плотный</w:t>
            </w:r>
            <w:proofErr w:type="gramEnd"/>
            <w:r w:rsidRPr="004F1111">
              <w:rPr>
                <w:caps w:val="0"/>
                <w:spacing w:val="-4"/>
                <w:sz w:val="24"/>
                <w:szCs w:val="24"/>
              </w:rPr>
              <w:t>, с выделениями гипса, в профиле выражен не всегда.</w:t>
            </w:r>
          </w:p>
        </w:tc>
      </w:tr>
      <w:tr w:rsidR="003C3369" w:rsidRPr="004F1111" w:rsidTr="00B763EC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69" w:rsidRPr="004F1111" w:rsidRDefault="003C3369" w:rsidP="003A14E4">
            <w:pPr>
              <w:pStyle w:val="a5"/>
              <w:rPr>
                <w:caps w:val="0"/>
                <w:spacing w:val="-4"/>
                <w:sz w:val="24"/>
                <w:szCs w:val="24"/>
                <w:vertAlign w:val="subscript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lastRenderedPageBreak/>
              <w:t>С</w:t>
            </w:r>
            <w:proofErr w:type="gramStart"/>
            <w:r w:rsidR="003A14E4" w:rsidRPr="004F1111">
              <w:rPr>
                <w:caps w:val="0"/>
                <w:spacing w:val="-4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8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4E4" w:rsidRPr="004F1111" w:rsidRDefault="003C3369" w:rsidP="00210007">
            <w:pPr>
              <w:pStyle w:val="a5"/>
              <w:jc w:val="both"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>Материнская порода</w:t>
            </w:r>
          </w:p>
        </w:tc>
      </w:tr>
    </w:tbl>
    <w:p w:rsidR="003A14E4" w:rsidRPr="004F1111" w:rsidRDefault="003A14E4" w:rsidP="003A14E4">
      <w:pPr>
        <w:pStyle w:val="2"/>
        <w:contextualSpacing/>
        <w:jc w:val="both"/>
        <w:rPr>
          <w:i w:val="0"/>
          <w:sz w:val="24"/>
          <w:szCs w:val="24"/>
          <w:lang w:val="ru-RU"/>
        </w:rPr>
      </w:pPr>
      <w:proofErr w:type="gramStart"/>
      <w:r w:rsidRPr="004F1111">
        <w:rPr>
          <w:i w:val="0"/>
          <w:sz w:val="24"/>
          <w:szCs w:val="24"/>
          <w:lang w:val="ru-RU"/>
        </w:rPr>
        <w:t xml:space="preserve">В типе бурые полупустынные почвы выделяют три фациальные подтипа, определяемых по термическим критериям: бурые полупустынные кратковременно промерзающие почвы (основной ареал – территория Южного </w:t>
      </w:r>
      <w:proofErr w:type="spellStart"/>
      <w:r w:rsidRPr="004F1111">
        <w:rPr>
          <w:i w:val="0"/>
          <w:sz w:val="24"/>
          <w:szCs w:val="24"/>
          <w:lang w:val="ru-RU"/>
        </w:rPr>
        <w:t>Прикаспия</w:t>
      </w:r>
      <w:proofErr w:type="spellEnd"/>
      <w:r w:rsidRPr="004F1111">
        <w:rPr>
          <w:i w:val="0"/>
          <w:sz w:val="24"/>
          <w:szCs w:val="24"/>
          <w:lang w:val="ru-RU"/>
        </w:rPr>
        <w:t>, бурые полупустынные теплые промерзающие почвы – до юго-западного подножия Алтая и бурые полупустынные умеренно теплые длительно пром</w:t>
      </w:r>
      <w:r w:rsidR="00420513" w:rsidRPr="004F1111">
        <w:rPr>
          <w:i w:val="0"/>
          <w:sz w:val="24"/>
          <w:szCs w:val="24"/>
          <w:lang w:val="ru-RU"/>
        </w:rPr>
        <w:t>ерзающие почвы (котловины Тувы), где</w:t>
      </w:r>
      <w:r w:rsidRPr="004F1111">
        <w:rPr>
          <w:i w:val="0"/>
          <w:sz w:val="24"/>
          <w:szCs w:val="24"/>
          <w:lang w:val="ru-RU"/>
        </w:rPr>
        <w:t xml:space="preserve"> характеризуются пониженной </w:t>
      </w:r>
      <w:proofErr w:type="spellStart"/>
      <w:r w:rsidRPr="004F1111">
        <w:rPr>
          <w:i w:val="0"/>
          <w:sz w:val="24"/>
          <w:szCs w:val="24"/>
          <w:lang w:val="ru-RU"/>
        </w:rPr>
        <w:t>гипсоносностью</w:t>
      </w:r>
      <w:proofErr w:type="spellEnd"/>
      <w:r w:rsidRPr="004F1111">
        <w:rPr>
          <w:i w:val="0"/>
          <w:sz w:val="24"/>
          <w:szCs w:val="24"/>
          <w:lang w:val="ru-RU"/>
        </w:rPr>
        <w:t xml:space="preserve"> или полным отсутствием гипса.</w:t>
      </w:r>
      <w:proofErr w:type="gramEnd"/>
    </w:p>
    <w:p w:rsidR="003A14E4" w:rsidRPr="004F1111" w:rsidRDefault="003A14E4" w:rsidP="003A14E4">
      <w:pPr>
        <w:ind w:firstLine="567"/>
      </w:pPr>
      <w:r w:rsidRPr="004F1111">
        <w:t>В типе бурые полупустынные почвы выделяют следующие рода:</w:t>
      </w:r>
    </w:p>
    <w:p w:rsidR="003A14E4" w:rsidRPr="004F1111" w:rsidRDefault="003A14E4" w:rsidP="003A14E4">
      <w:pPr>
        <w:ind w:firstLine="567"/>
      </w:pPr>
      <w:r w:rsidRPr="004F1111">
        <w:t xml:space="preserve">1 </w:t>
      </w:r>
      <w:proofErr w:type="gramStart"/>
      <w:r w:rsidR="00420513" w:rsidRPr="004F1111">
        <w:t>о</w:t>
      </w:r>
      <w:r w:rsidRPr="004F1111">
        <w:t>бычные</w:t>
      </w:r>
      <w:proofErr w:type="gramEnd"/>
      <w:r w:rsidRPr="004F1111">
        <w:t xml:space="preserve"> – соответствуют типовому описанию;</w:t>
      </w:r>
    </w:p>
    <w:p w:rsidR="003A14E4" w:rsidRPr="004F1111" w:rsidRDefault="003A14E4" w:rsidP="003A14E4">
      <w:pPr>
        <w:ind w:firstLine="567"/>
      </w:pPr>
      <w:r w:rsidRPr="004F1111">
        <w:t xml:space="preserve">2 </w:t>
      </w:r>
      <w:proofErr w:type="spellStart"/>
      <w:r w:rsidRPr="004F1111">
        <w:t>слабодифференцированные</w:t>
      </w:r>
      <w:proofErr w:type="spellEnd"/>
      <w:r w:rsidRPr="004F1111">
        <w:t xml:space="preserve"> – песчаные и супесчаные;</w:t>
      </w:r>
    </w:p>
    <w:p w:rsidR="003A14E4" w:rsidRPr="004F1111" w:rsidRDefault="005A0B80" w:rsidP="003A14E4">
      <w:pPr>
        <w:ind w:firstLine="567"/>
      </w:pPr>
      <w:r w:rsidRPr="004F1111">
        <w:t>3 солончаковатые – повышенная засоленность по всему профилю, ниже горизонта</w:t>
      </w:r>
      <w:proofErr w:type="gramStart"/>
      <w:r w:rsidRPr="004F1111">
        <w:t xml:space="preserve"> А</w:t>
      </w:r>
      <w:proofErr w:type="gramEnd"/>
      <w:r w:rsidRPr="004F1111">
        <w:t>;</w:t>
      </w:r>
    </w:p>
    <w:p w:rsidR="005A0B80" w:rsidRPr="004F1111" w:rsidRDefault="005A0B80" w:rsidP="003A14E4">
      <w:pPr>
        <w:ind w:firstLine="567"/>
      </w:pPr>
      <w:r w:rsidRPr="004F1111">
        <w:t>4 солонцеватые – в составе поглощенных оснований натрия 3-15% емкости поглощения;</w:t>
      </w:r>
    </w:p>
    <w:p w:rsidR="005A0B80" w:rsidRPr="004F1111" w:rsidRDefault="005A0B80" w:rsidP="003A14E4">
      <w:pPr>
        <w:ind w:firstLine="567"/>
      </w:pPr>
      <w:r w:rsidRPr="004F1111">
        <w:t xml:space="preserve">5 </w:t>
      </w:r>
      <w:proofErr w:type="gramStart"/>
      <w:r w:rsidRPr="004F1111">
        <w:t>гипсоносные</w:t>
      </w:r>
      <w:proofErr w:type="gramEnd"/>
      <w:r w:rsidRPr="004F1111">
        <w:t xml:space="preserve"> – развиты на породах с остаточным гипсом.</w:t>
      </w:r>
    </w:p>
    <w:p w:rsidR="005A0B80" w:rsidRPr="004F1111" w:rsidRDefault="005A0B80" w:rsidP="005A0B80">
      <w:pPr>
        <w:ind w:firstLine="567"/>
        <w:jc w:val="both"/>
      </w:pPr>
      <w:r w:rsidRPr="004F1111">
        <w:t xml:space="preserve">В основу разделения почв на виды положены степень </w:t>
      </w:r>
      <w:proofErr w:type="spellStart"/>
      <w:r w:rsidRPr="004F1111">
        <w:t>солонцеватости</w:t>
      </w:r>
      <w:proofErr w:type="spellEnd"/>
      <w:r w:rsidRPr="004F1111">
        <w:t xml:space="preserve">, </w:t>
      </w:r>
      <w:proofErr w:type="spellStart"/>
      <w:r w:rsidRPr="004F1111">
        <w:t>солончаковатости</w:t>
      </w:r>
      <w:proofErr w:type="spellEnd"/>
      <w:r w:rsidRPr="004F1111">
        <w:t xml:space="preserve">, </w:t>
      </w:r>
      <w:proofErr w:type="spellStart"/>
      <w:r w:rsidRPr="004F1111">
        <w:t>корбонатности</w:t>
      </w:r>
      <w:proofErr w:type="spellEnd"/>
      <w:r w:rsidRPr="004F1111">
        <w:t xml:space="preserve">, каменистости 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 xml:space="preserve">Водно-физические свойства и водный режим </w:t>
      </w:r>
      <w:r w:rsidR="009075CD" w:rsidRPr="004F1111">
        <w:rPr>
          <w:spacing w:val="-4"/>
          <w:sz w:val="24"/>
          <w:szCs w:val="24"/>
        </w:rPr>
        <w:t xml:space="preserve">почв </w:t>
      </w:r>
      <w:r w:rsidRPr="004F1111">
        <w:rPr>
          <w:spacing w:val="-4"/>
          <w:sz w:val="24"/>
          <w:szCs w:val="24"/>
        </w:rPr>
        <w:t xml:space="preserve">неблагоприятны для роста растений из-за высокой плотности и водопроницаемости. В результате глубина промачивания даже в более влажные годы не </w:t>
      </w:r>
      <w:r w:rsidR="0087629C" w:rsidRPr="004F1111">
        <w:rPr>
          <w:spacing w:val="-4"/>
          <w:sz w:val="24"/>
          <w:szCs w:val="24"/>
        </w:rPr>
        <w:t>более</w:t>
      </w:r>
      <w:r w:rsidRPr="004F1111">
        <w:rPr>
          <w:spacing w:val="-4"/>
          <w:sz w:val="24"/>
          <w:szCs w:val="24"/>
        </w:rPr>
        <w:t xml:space="preserve"> 1м. Острый дефицит влаги резко ухудшает их агрономические свойства. 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 xml:space="preserve">Лучшими свойствами в этой зоне обладают </w:t>
      </w:r>
      <w:r w:rsidRPr="004F1111">
        <w:rPr>
          <w:i/>
          <w:spacing w:val="-4"/>
          <w:sz w:val="24"/>
          <w:szCs w:val="24"/>
        </w:rPr>
        <w:t>лугово-бурые почвы,</w:t>
      </w:r>
      <w:r w:rsidRPr="004F1111">
        <w:rPr>
          <w:spacing w:val="-4"/>
          <w:sz w:val="24"/>
          <w:szCs w:val="24"/>
        </w:rPr>
        <w:t xml:space="preserve"> которые приурочены к понижению различного рода и относятся к почвам </w:t>
      </w:r>
      <w:proofErr w:type="spellStart"/>
      <w:r w:rsidRPr="004F1111">
        <w:rPr>
          <w:spacing w:val="-4"/>
          <w:sz w:val="24"/>
          <w:szCs w:val="24"/>
        </w:rPr>
        <w:t>полугидроморфного</w:t>
      </w:r>
      <w:proofErr w:type="spellEnd"/>
      <w:r w:rsidRPr="004F1111">
        <w:rPr>
          <w:spacing w:val="-4"/>
          <w:sz w:val="24"/>
          <w:szCs w:val="24"/>
        </w:rPr>
        <w:t xml:space="preserve"> ряда. Грунтовые воды в понижениях иногда стоят на глубине 2-</w:t>
      </w:r>
      <w:smartTag w:uri="urn:schemas-microsoft-com:office:smarttags" w:element="metricconverter">
        <w:smartTagPr>
          <w:attr w:name="ProductID" w:val="3 м"/>
        </w:smartTagPr>
        <w:r w:rsidRPr="004F1111">
          <w:rPr>
            <w:spacing w:val="-4"/>
            <w:sz w:val="24"/>
            <w:szCs w:val="24"/>
          </w:rPr>
          <w:t>3 м</w:t>
        </w:r>
      </w:smartTag>
      <w:r w:rsidRPr="004F1111">
        <w:rPr>
          <w:spacing w:val="-4"/>
          <w:sz w:val="24"/>
          <w:szCs w:val="24"/>
        </w:rPr>
        <w:t xml:space="preserve">, поэтому растительность таких западин сомкнутая и представлена полынно-злаковыми ассоциациями. </w:t>
      </w:r>
    </w:p>
    <w:p w:rsidR="003C3369" w:rsidRPr="004F1111" w:rsidRDefault="003C3369" w:rsidP="003C3369">
      <w:pPr>
        <w:pStyle w:val="a3"/>
        <w:contextualSpacing/>
        <w:rPr>
          <w:sz w:val="24"/>
          <w:szCs w:val="24"/>
        </w:rPr>
      </w:pPr>
      <w:r w:rsidRPr="004F1111">
        <w:rPr>
          <w:b/>
          <w:i/>
          <w:sz w:val="24"/>
          <w:szCs w:val="24"/>
        </w:rPr>
        <w:t>С</w:t>
      </w:r>
      <w:r w:rsidR="0087629C" w:rsidRPr="004F1111">
        <w:rPr>
          <w:b/>
          <w:i/>
          <w:sz w:val="24"/>
          <w:szCs w:val="24"/>
        </w:rPr>
        <w:t>-</w:t>
      </w:r>
      <w:r w:rsidRPr="004F1111">
        <w:rPr>
          <w:b/>
          <w:i/>
          <w:sz w:val="24"/>
          <w:szCs w:val="24"/>
        </w:rPr>
        <w:t>х использование</w:t>
      </w:r>
      <w:r w:rsidRPr="004F1111">
        <w:rPr>
          <w:sz w:val="24"/>
          <w:szCs w:val="24"/>
        </w:rPr>
        <w:t>. О</w:t>
      </w:r>
      <w:r w:rsidRPr="004F1111">
        <w:rPr>
          <w:spacing w:val="-4"/>
          <w:sz w:val="24"/>
          <w:szCs w:val="24"/>
        </w:rPr>
        <w:t>своение почв под с</w:t>
      </w:r>
      <w:r w:rsidR="005A0B80" w:rsidRPr="004F1111">
        <w:rPr>
          <w:spacing w:val="-4"/>
          <w:sz w:val="24"/>
          <w:szCs w:val="24"/>
        </w:rPr>
        <w:t>-</w:t>
      </w:r>
      <w:r w:rsidRPr="004F1111">
        <w:rPr>
          <w:spacing w:val="-4"/>
          <w:sz w:val="24"/>
          <w:szCs w:val="24"/>
        </w:rPr>
        <w:t>х культур</w:t>
      </w:r>
      <w:r w:rsidR="0087629C" w:rsidRPr="004F1111">
        <w:rPr>
          <w:spacing w:val="-4"/>
          <w:sz w:val="24"/>
          <w:szCs w:val="24"/>
        </w:rPr>
        <w:t>ы</w:t>
      </w:r>
      <w:r w:rsidRPr="004F1111">
        <w:rPr>
          <w:spacing w:val="-4"/>
          <w:sz w:val="24"/>
          <w:szCs w:val="24"/>
        </w:rPr>
        <w:t xml:space="preserve"> требует орошения при проведении  мероприятий по предотвращению вторичного засоления и </w:t>
      </w:r>
      <w:proofErr w:type="spellStart"/>
      <w:r w:rsidRPr="004F1111">
        <w:rPr>
          <w:spacing w:val="-4"/>
          <w:sz w:val="24"/>
          <w:szCs w:val="24"/>
        </w:rPr>
        <w:t>осолонцевания</w:t>
      </w:r>
      <w:proofErr w:type="spellEnd"/>
      <w:r w:rsidRPr="004F1111">
        <w:rPr>
          <w:spacing w:val="-4"/>
          <w:sz w:val="24"/>
          <w:szCs w:val="24"/>
        </w:rPr>
        <w:t xml:space="preserve"> почв. Большое количество тепла позволяет при орошении выращивать ценные с</w:t>
      </w:r>
      <w:r w:rsidR="005A0B80" w:rsidRPr="004F1111">
        <w:rPr>
          <w:spacing w:val="-4"/>
          <w:sz w:val="24"/>
          <w:szCs w:val="24"/>
        </w:rPr>
        <w:t>-</w:t>
      </w:r>
      <w:r w:rsidRPr="004F1111">
        <w:rPr>
          <w:spacing w:val="-4"/>
          <w:sz w:val="24"/>
          <w:szCs w:val="24"/>
        </w:rPr>
        <w:t>х культуры</w:t>
      </w:r>
      <w:r w:rsidR="005A0B80" w:rsidRPr="004F1111">
        <w:rPr>
          <w:spacing w:val="-4"/>
          <w:sz w:val="24"/>
          <w:szCs w:val="24"/>
        </w:rPr>
        <w:t xml:space="preserve">: </w:t>
      </w:r>
      <w:r w:rsidRPr="004F1111">
        <w:rPr>
          <w:spacing w:val="-4"/>
          <w:sz w:val="24"/>
          <w:szCs w:val="24"/>
        </w:rPr>
        <w:t xml:space="preserve">зерновые, бахчевые, овощные и плодовые. Все мероприятия должны осуществляться для предотвращения ветровой эрозии. </w:t>
      </w:r>
      <w:r w:rsidRPr="004F1111">
        <w:rPr>
          <w:sz w:val="24"/>
          <w:szCs w:val="24"/>
        </w:rPr>
        <w:t>Применение удобрений без полива неэффективно. Зона бурых полупустынных почв – зона пастбищного  животноводства, в первую очередь овцеводства.</w:t>
      </w:r>
    </w:p>
    <w:p w:rsidR="003C3369" w:rsidRPr="004F1111" w:rsidRDefault="003C3369" w:rsidP="00E44992">
      <w:pPr>
        <w:pStyle w:val="a3"/>
        <w:contextualSpacing/>
        <w:rPr>
          <w:b/>
          <w:sz w:val="24"/>
          <w:szCs w:val="24"/>
        </w:rPr>
      </w:pPr>
      <w:r w:rsidRPr="004F1111">
        <w:rPr>
          <w:b/>
          <w:sz w:val="24"/>
          <w:szCs w:val="24"/>
        </w:rPr>
        <w:t>СЕРО-БУРЫЕ ПУСТЫННЫЕ ПОЧВЫ</w:t>
      </w:r>
      <w:r w:rsidR="0087629C" w:rsidRPr="004F1111">
        <w:rPr>
          <w:b/>
          <w:sz w:val="24"/>
          <w:szCs w:val="24"/>
        </w:rPr>
        <w:t xml:space="preserve">. </w:t>
      </w:r>
      <w:r w:rsidRPr="004F1111">
        <w:rPr>
          <w:b/>
          <w:sz w:val="24"/>
          <w:szCs w:val="24"/>
        </w:rPr>
        <w:t>Классификация, строение, особенности и использование</w:t>
      </w:r>
    </w:p>
    <w:p w:rsidR="003C3369" w:rsidRPr="004F1111" w:rsidRDefault="003C3369" w:rsidP="003C3369">
      <w:pPr>
        <w:pStyle w:val="a3"/>
        <w:contextualSpacing/>
        <w:rPr>
          <w:sz w:val="24"/>
          <w:szCs w:val="24"/>
        </w:rPr>
      </w:pPr>
      <w:r w:rsidRPr="004F1111">
        <w:rPr>
          <w:i/>
          <w:sz w:val="24"/>
          <w:szCs w:val="24"/>
        </w:rPr>
        <w:t>Серо-бурые пустынные почвы</w:t>
      </w:r>
      <w:r w:rsidRPr="004F1111">
        <w:rPr>
          <w:sz w:val="24"/>
          <w:szCs w:val="24"/>
        </w:rPr>
        <w:t xml:space="preserve"> - это супесчаные и более тяжелые почвы </w:t>
      </w:r>
      <w:proofErr w:type="spellStart"/>
      <w:r w:rsidRPr="004F1111">
        <w:rPr>
          <w:sz w:val="24"/>
          <w:szCs w:val="24"/>
        </w:rPr>
        <w:t>суббореальных</w:t>
      </w:r>
      <w:proofErr w:type="spellEnd"/>
      <w:r w:rsidRPr="004F1111">
        <w:rPr>
          <w:sz w:val="24"/>
          <w:szCs w:val="24"/>
        </w:rPr>
        <w:t xml:space="preserve">  и субтропических пустынь, обладающие пористой коркой на поверхности, </w:t>
      </w:r>
      <w:proofErr w:type="spellStart"/>
      <w:r w:rsidRPr="004F1111">
        <w:rPr>
          <w:sz w:val="24"/>
          <w:szCs w:val="24"/>
        </w:rPr>
        <w:t>слоеватым</w:t>
      </w:r>
      <w:proofErr w:type="spellEnd"/>
      <w:r w:rsidRPr="004F1111">
        <w:rPr>
          <w:sz w:val="24"/>
          <w:szCs w:val="24"/>
        </w:rPr>
        <w:t xml:space="preserve"> горизонтом под ней и серией карбонатных, гипсоносных горизонтов, распространены исключительно в Азии, где занимают  площадь 150,2 млн. га.</w:t>
      </w:r>
    </w:p>
    <w:p w:rsidR="003C3369" w:rsidRPr="004F1111" w:rsidRDefault="003C3369" w:rsidP="003C3369">
      <w:pPr>
        <w:pStyle w:val="a3"/>
        <w:rPr>
          <w:sz w:val="24"/>
          <w:szCs w:val="24"/>
        </w:rPr>
      </w:pPr>
      <w:r w:rsidRPr="004F1111">
        <w:rPr>
          <w:i/>
          <w:sz w:val="24"/>
          <w:szCs w:val="24"/>
        </w:rPr>
        <w:t>Почвообразующие породы</w:t>
      </w:r>
      <w:r w:rsidRPr="004F1111">
        <w:rPr>
          <w:sz w:val="24"/>
          <w:szCs w:val="24"/>
        </w:rPr>
        <w:t xml:space="preserve"> представлены элювием-делювием глин, песчаников, мергелей, известняков, магматических пород. Часто эти отложения перекрываются лессовидными суглинками и супесями.</w:t>
      </w:r>
    </w:p>
    <w:p w:rsidR="003C3369" w:rsidRPr="004F1111" w:rsidRDefault="009075CD" w:rsidP="003C3369">
      <w:pPr>
        <w:pStyle w:val="a3"/>
        <w:rPr>
          <w:sz w:val="24"/>
          <w:szCs w:val="24"/>
        </w:rPr>
      </w:pPr>
      <w:r w:rsidRPr="004F1111">
        <w:rPr>
          <w:sz w:val="24"/>
          <w:szCs w:val="24"/>
        </w:rPr>
        <w:t xml:space="preserve">Растительный покров </w:t>
      </w:r>
      <w:proofErr w:type="spellStart"/>
      <w:r w:rsidRPr="004F1111">
        <w:rPr>
          <w:sz w:val="24"/>
          <w:szCs w:val="24"/>
        </w:rPr>
        <w:t>изрежен</w:t>
      </w:r>
      <w:proofErr w:type="spellEnd"/>
      <w:r w:rsidRPr="004F1111">
        <w:rPr>
          <w:sz w:val="24"/>
          <w:szCs w:val="24"/>
        </w:rPr>
        <w:t xml:space="preserve">, </w:t>
      </w:r>
      <w:r w:rsidR="003C3369" w:rsidRPr="004F1111">
        <w:rPr>
          <w:sz w:val="24"/>
          <w:szCs w:val="24"/>
        </w:rPr>
        <w:t>представлен ксерофильными и галофильными растениями: солянковыми полукустарниками с глубокой корневой системой. Весной развиваются эфемеры и эфемероиды. На поверхности почвы корочки водорослей и лишайников.</w:t>
      </w:r>
    </w:p>
    <w:p w:rsidR="003C3369" w:rsidRPr="004F1111" w:rsidRDefault="003C3369" w:rsidP="003C3369">
      <w:pPr>
        <w:pStyle w:val="a3"/>
        <w:rPr>
          <w:sz w:val="24"/>
          <w:szCs w:val="24"/>
        </w:rPr>
      </w:pPr>
      <w:r w:rsidRPr="004F1111">
        <w:rPr>
          <w:sz w:val="24"/>
          <w:szCs w:val="24"/>
        </w:rPr>
        <w:t>В профиле серо-бурых почв выделяются генетические горизонты:</w:t>
      </w:r>
    </w:p>
    <w:tbl>
      <w:tblPr>
        <w:tblW w:w="0" w:type="auto"/>
        <w:jc w:val="center"/>
        <w:tblInd w:w="-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8428"/>
      </w:tblGrid>
      <w:tr w:rsidR="003C3369" w:rsidRPr="004F1111" w:rsidTr="00122809">
        <w:trPr>
          <w:jc w:val="center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69" w:rsidRPr="004F1111" w:rsidRDefault="00122809" w:rsidP="00122809">
            <w:pPr>
              <w:pStyle w:val="a5"/>
              <w:contextualSpacing/>
              <w:rPr>
                <w:caps w:val="0"/>
                <w:spacing w:val="-4"/>
                <w:sz w:val="24"/>
                <w:szCs w:val="24"/>
                <w:vertAlign w:val="subscript"/>
              </w:rPr>
            </w:pPr>
            <w:proofErr w:type="spellStart"/>
            <w:r w:rsidRPr="004F1111">
              <w:rPr>
                <w:caps w:val="0"/>
                <w:spacing w:val="-4"/>
                <w:sz w:val="24"/>
                <w:szCs w:val="24"/>
              </w:rPr>
              <w:t>А</w:t>
            </w:r>
            <w:r w:rsidRPr="004F1111">
              <w:rPr>
                <w:caps w:val="0"/>
                <w:spacing w:val="-4"/>
                <w:sz w:val="24"/>
                <w:szCs w:val="24"/>
                <w:vertAlign w:val="subscript"/>
              </w:rPr>
              <w:t>корк</w:t>
            </w:r>
            <w:proofErr w:type="spellEnd"/>
          </w:p>
        </w:tc>
        <w:tc>
          <w:tcPr>
            <w:tcW w:w="8428" w:type="dxa"/>
            <w:tcBorders>
              <w:top w:val="nil"/>
              <w:left w:val="nil"/>
              <w:bottom w:val="nil"/>
              <w:right w:val="nil"/>
            </w:tcBorders>
          </w:tcPr>
          <w:p w:rsidR="003C3369" w:rsidRPr="004F1111" w:rsidRDefault="00122809" w:rsidP="00122809">
            <w:pPr>
              <w:pStyle w:val="a5"/>
              <w:contextualSpacing/>
              <w:jc w:val="both"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>Пористая корка, п</w:t>
            </w:r>
            <w:r w:rsidR="003C3369" w:rsidRPr="004F1111">
              <w:rPr>
                <w:caps w:val="0"/>
                <w:spacing w:val="-4"/>
                <w:sz w:val="24"/>
                <w:szCs w:val="24"/>
              </w:rPr>
              <w:t>алево-серая</w:t>
            </w:r>
            <w:r w:rsidRPr="004F1111">
              <w:rPr>
                <w:caps w:val="0"/>
                <w:spacing w:val="-4"/>
                <w:sz w:val="24"/>
                <w:szCs w:val="24"/>
              </w:rPr>
              <w:t>,</w:t>
            </w:r>
            <w:r w:rsidR="003C3369" w:rsidRPr="004F1111">
              <w:rPr>
                <w:caps w:val="0"/>
                <w:spacing w:val="-4"/>
                <w:sz w:val="24"/>
                <w:szCs w:val="24"/>
              </w:rPr>
              <w:t xml:space="preserve"> плотная</w:t>
            </w:r>
            <w:r w:rsidRPr="004F1111">
              <w:rPr>
                <w:caps w:val="0"/>
                <w:spacing w:val="-4"/>
                <w:sz w:val="24"/>
                <w:szCs w:val="24"/>
              </w:rPr>
              <w:t>, мощность</w:t>
            </w:r>
            <w:r w:rsidR="003C3369" w:rsidRPr="004F1111">
              <w:rPr>
                <w:caps w:val="0"/>
                <w:spacing w:val="-4"/>
                <w:sz w:val="24"/>
                <w:szCs w:val="24"/>
              </w:rPr>
              <w:t xml:space="preserve"> </w:t>
            </w:r>
            <w:r w:rsidRPr="004F1111">
              <w:rPr>
                <w:caps w:val="0"/>
                <w:spacing w:val="-4"/>
                <w:sz w:val="24"/>
                <w:szCs w:val="24"/>
              </w:rPr>
              <w:t>3-5</w:t>
            </w:r>
            <w:r w:rsidR="003C3369" w:rsidRPr="004F1111">
              <w:rPr>
                <w:caps w:val="0"/>
                <w:spacing w:val="-4"/>
                <w:sz w:val="24"/>
                <w:szCs w:val="24"/>
              </w:rPr>
              <w:t xml:space="preserve"> см</w:t>
            </w:r>
            <w:r w:rsidRPr="004F1111">
              <w:rPr>
                <w:caps w:val="0"/>
                <w:spacing w:val="-4"/>
                <w:sz w:val="24"/>
                <w:szCs w:val="24"/>
              </w:rPr>
              <w:t>.</w:t>
            </w:r>
          </w:p>
        </w:tc>
      </w:tr>
      <w:tr w:rsidR="003C3369" w:rsidRPr="004F1111" w:rsidTr="00122809">
        <w:trPr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69" w:rsidRPr="004F1111" w:rsidRDefault="00122809" w:rsidP="00122809">
            <w:pPr>
              <w:pStyle w:val="a5"/>
              <w:contextualSpacing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>А</w:t>
            </w:r>
          </w:p>
        </w:tc>
        <w:tc>
          <w:tcPr>
            <w:tcW w:w="8428" w:type="dxa"/>
            <w:tcBorders>
              <w:top w:val="nil"/>
              <w:left w:val="nil"/>
              <w:bottom w:val="nil"/>
              <w:right w:val="nil"/>
            </w:tcBorders>
          </w:tcPr>
          <w:p w:rsidR="003C3369" w:rsidRPr="004F1111" w:rsidRDefault="00122809" w:rsidP="00122809">
            <w:pPr>
              <w:pStyle w:val="a5"/>
              <w:contextualSpacing/>
              <w:jc w:val="both"/>
              <w:rPr>
                <w:caps w:val="0"/>
                <w:spacing w:val="-4"/>
                <w:sz w:val="24"/>
                <w:szCs w:val="24"/>
              </w:rPr>
            </w:pPr>
            <w:proofErr w:type="spellStart"/>
            <w:r w:rsidRPr="004F1111">
              <w:rPr>
                <w:caps w:val="0"/>
                <w:spacing w:val="-4"/>
                <w:sz w:val="24"/>
                <w:szCs w:val="24"/>
              </w:rPr>
              <w:t>Слоеватый</w:t>
            </w:r>
            <w:proofErr w:type="spellEnd"/>
            <w:r w:rsidRPr="004F1111">
              <w:rPr>
                <w:caps w:val="0"/>
                <w:spacing w:val="-4"/>
                <w:sz w:val="24"/>
                <w:szCs w:val="24"/>
              </w:rPr>
              <w:t xml:space="preserve"> подкорковый горизонт, п</w:t>
            </w:r>
            <w:r w:rsidR="003C3369" w:rsidRPr="004F1111">
              <w:rPr>
                <w:caps w:val="0"/>
                <w:spacing w:val="-4"/>
                <w:sz w:val="24"/>
                <w:szCs w:val="24"/>
              </w:rPr>
              <w:t>алево-светло-серый</w:t>
            </w:r>
            <w:r w:rsidRPr="004F1111">
              <w:rPr>
                <w:caps w:val="0"/>
                <w:spacing w:val="-4"/>
                <w:sz w:val="24"/>
                <w:szCs w:val="24"/>
              </w:rPr>
              <w:t>,</w:t>
            </w:r>
            <w:r w:rsidR="003C3369" w:rsidRPr="004F1111">
              <w:rPr>
                <w:caps w:val="0"/>
                <w:spacing w:val="-4"/>
                <w:sz w:val="24"/>
                <w:szCs w:val="24"/>
              </w:rPr>
              <w:t xml:space="preserve"> рыхлый</w:t>
            </w:r>
          </w:p>
        </w:tc>
      </w:tr>
      <w:tr w:rsidR="003C3369" w:rsidRPr="004F1111" w:rsidTr="00122809">
        <w:trPr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69" w:rsidRPr="004F1111" w:rsidRDefault="003C3369" w:rsidP="00122809">
            <w:pPr>
              <w:pStyle w:val="a5"/>
              <w:rPr>
                <w:caps w:val="0"/>
                <w:spacing w:val="-4"/>
                <w:sz w:val="24"/>
                <w:szCs w:val="24"/>
                <w:vertAlign w:val="subscript"/>
              </w:rPr>
            </w:pPr>
            <w:proofErr w:type="spellStart"/>
            <w:r w:rsidRPr="004F1111">
              <w:rPr>
                <w:caps w:val="0"/>
                <w:spacing w:val="-4"/>
                <w:sz w:val="24"/>
                <w:szCs w:val="24"/>
              </w:rPr>
              <w:t>В</w:t>
            </w:r>
            <w:r w:rsidR="00122809" w:rsidRPr="004F1111">
              <w:rPr>
                <w:caps w:val="0"/>
                <w:spacing w:val="-4"/>
                <w:sz w:val="24"/>
                <w:szCs w:val="24"/>
                <w:vertAlign w:val="subscript"/>
              </w:rPr>
              <w:t>к</w:t>
            </w:r>
            <w:proofErr w:type="spellEnd"/>
          </w:p>
        </w:tc>
        <w:tc>
          <w:tcPr>
            <w:tcW w:w="8428" w:type="dxa"/>
            <w:tcBorders>
              <w:top w:val="nil"/>
              <w:left w:val="nil"/>
              <w:bottom w:val="nil"/>
              <w:right w:val="nil"/>
            </w:tcBorders>
          </w:tcPr>
          <w:p w:rsidR="003C3369" w:rsidRPr="004F1111" w:rsidRDefault="003C3369" w:rsidP="001429D8">
            <w:pPr>
              <w:pStyle w:val="a5"/>
              <w:jc w:val="both"/>
              <w:rPr>
                <w:caps w:val="0"/>
                <w:spacing w:val="-4"/>
                <w:sz w:val="24"/>
                <w:szCs w:val="24"/>
              </w:rPr>
            </w:pPr>
            <w:proofErr w:type="gramStart"/>
            <w:r w:rsidRPr="004F1111">
              <w:rPr>
                <w:caps w:val="0"/>
                <w:spacing w:val="-4"/>
                <w:sz w:val="24"/>
                <w:szCs w:val="24"/>
              </w:rPr>
              <w:t>Бурый</w:t>
            </w:r>
            <w:proofErr w:type="gramEnd"/>
            <w:r w:rsidRPr="004F1111">
              <w:rPr>
                <w:caps w:val="0"/>
                <w:spacing w:val="-4"/>
                <w:sz w:val="24"/>
                <w:szCs w:val="24"/>
              </w:rPr>
              <w:t xml:space="preserve"> или коричневый, </w:t>
            </w:r>
            <w:r w:rsidR="00122809" w:rsidRPr="004F1111">
              <w:rPr>
                <w:caps w:val="0"/>
                <w:spacing w:val="-4"/>
                <w:sz w:val="24"/>
                <w:szCs w:val="24"/>
              </w:rPr>
              <w:t>у</w:t>
            </w:r>
            <w:r w:rsidRPr="004F1111">
              <w:rPr>
                <w:caps w:val="0"/>
                <w:spacing w:val="-4"/>
                <w:sz w:val="24"/>
                <w:szCs w:val="24"/>
              </w:rPr>
              <w:t>плотн</w:t>
            </w:r>
            <w:r w:rsidR="00122809" w:rsidRPr="004F1111">
              <w:rPr>
                <w:caps w:val="0"/>
                <w:spacing w:val="-4"/>
                <w:sz w:val="24"/>
                <w:szCs w:val="24"/>
              </w:rPr>
              <w:t>енный</w:t>
            </w:r>
            <w:r w:rsidRPr="004F1111">
              <w:rPr>
                <w:caps w:val="0"/>
                <w:spacing w:val="-4"/>
                <w:sz w:val="24"/>
                <w:szCs w:val="24"/>
              </w:rPr>
              <w:t>, призм</w:t>
            </w:r>
            <w:r w:rsidR="00122809" w:rsidRPr="004F1111">
              <w:rPr>
                <w:caps w:val="0"/>
                <w:spacing w:val="-4"/>
                <w:sz w:val="24"/>
                <w:szCs w:val="24"/>
              </w:rPr>
              <w:t>атически</w:t>
            </w:r>
            <w:r w:rsidRPr="004F1111">
              <w:rPr>
                <w:caps w:val="0"/>
                <w:spacing w:val="-4"/>
                <w:sz w:val="24"/>
                <w:szCs w:val="24"/>
              </w:rPr>
              <w:t xml:space="preserve">-комковатый, </w:t>
            </w:r>
            <w:proofErr w:type="spellStart"/>
            <w:r w:rsidRPr="004F1111">
              <w:rPr>
                <w:caps w:val="0"/>
                <w:spacing w:val="-4"/>
                <w:sz w:val="24"/>
                <w:szCs w:val="24"/>
              </w:rPr>
              <w:t>оглиненный</w:t>
            </w:r>
            <w:proofErr w:type="spellEnd"/>
            <w:r w:rsidRPr="004F1111">
              <w:rPr>
                <w:caps w:val="0"/>
                <w:spacing w:val="-4"/>
                <w:sz w:val="24"/>
                <w:szCs w:val="24"/>
              </w:rPr>
              <w:t xml:space="preserve">, </w:t>
            </w:r>
            <w:r w:rsidR="00122809" w:rsidRPr="004F1111">
              <w:rPr>
                <w:caps w:val="0"/>
                <w:spacing w:val="-4"/>
                <w:sz w:val="24"/>
                <w:szCs w:val="24"/>
              </w:rPr>
              <w:t>с пятнами карбонатов (белоглазка</w:t>
            </w:r>
            <w:r w:rsidR="001429D8" w:rsidRPr="004F1111">
              <w:rPr>
                <w:caps w:val="0"/>
                <w:spacing w:val="-4"/>
                <w:sz w:val="24"/>
                <w:szCs w:val="24"/>
              </w:rPr>
              <w:t>)</w:t>
            </w:r>
          </w:p>
        </w:tc>
      </w:tr>
      <w:tr w:rsidR="003C3369" w:rsidRPr="004F1111" w:rsidTr="00122809">
        <w:trPr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69" w:rsidRPr="004F1111" w:rsidRDefault="003C3369" w:rsidP="001429D8">
            <w:pPr>
              <w:pStyle w:val="a5"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  <w:lang w:val="en-US"/>
              </w:rPr>
              <w:t>ВС</w:t>
            </w:r>
            <w:r w:rsidR="001429D8" w:rsidRPr="004F1111">
              <w:rPr>
                <w:caps w:val="0"/>
                <w:spacing w:val="-4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428" w:type="dxa"/>
            <w:tcBorders>
              <w:top w:val="nil"/>
              <w:left w:val="nil"/>
              <w:bottom w:val="nil"/>
              <w:right w:val="nil"/>
            </w:tcBorders>
          </w:tcPr>
          <w:p w:rsidR="003C3369" w:rsidRPr="004F1111" w:rsidRDefault="003C3369" w:rsidP="001429D8">
            <w:pPr>
              <w:pStyle w:val="a5"/>
              <w:jc w:val="both"/>
              <w:rPr>
                <w:caps w:val="0"/>
                <w:spacing w:val="-4"/>
                <w:sz w:val="24"/>
                <w:szCs w:val="24"/>
              </w:rPr>
            </w:pPr>
            <w:proofErr w:type="gramStart"/>
            <w:r w:rsidRPr="004F1111">
              <w:rPr>
                <w:caps w:val="0"/>
                <w:spacing w:val="-4"/>
                <w:sz w:val="24"/>
                <w:szCs w:val="24"/>
              </w:rPr>
              <w:t>Буровато-желтый</w:t>
            </w:r>
            <w:proofErr w:type="gramEnd"/>
            <w:r w:rsidRPr="004F1111">
              <w:rPr>
                <w:caps w:val="0"/>
                <w:spacing w:val="-4"/>
                <w:sz w:val="24"/>
                <w:szCs w:val="24"/>
              </w:rPr>
              <w:t>, более рыхлый, с выделениями легкорастворимых солей и гипса</w:t>
            </w:r>
          </w:p>
        </w:tc>
      </w:tr>
      <w:tr w:rsidR="001429D8" w:rsidRPr="004F1111" w:rsidTr="00122809">
        <w:trPr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D8" w:rsidRPr="004F1111" w:rsidRDefault="001429D8" w:rsidP="001429D8">
            <w:pPr>
              <w:pStyle w:val="a5"/>
              <w:rPr>
                <w:caps w:val="0"/>
                <w:spacing w:val="-4"/>
                <w:sz w:val="24"/>
                <w:szCs w:val="24"/>
                <w:vertAlign w:val="subscript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>С</w:t>
            </w:r>
            <w:proofErr w:type="gramStart"/>
            <w:r w:rsidRPr="004F1111">
              <w:rPr>
                <w:caps w:val="0"/>
                <w:spacing w:val="-4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8428" w:type="dxa"/>
            <w:tcBorders>
              <w:top w:val="nil"/>
              <w:left w:val="nil"/>
              <w:bottom w:val="nil"/>
              <w:right w:val="nil"/>
            </w:tcBorders>
          </w:tcPr>
          <w:p w:rsidR="001429D8" w:rsidRPr="004F1111" w:rsidRDefault="001429D8" w:rsidP="001429D8">
            <w:pPr>
              <w:pStyle w:val="a5"/>
              <w:jc w:val="both"/>
              <w:rPr>
                <w:caps w:val="0"/>
                <w:spacing w:val="-4"/>
                <w:sz w:val="24"/>
                <w:szCs w:val="24"/>
              </w:rPr>
            </w:pPr>
            <w:r w:rsidRPr="004F1111">
              <w:rPr>
                <w:caps w:val="0"/>
                <w:spacing w:val="-4"/>
                <w:sz w:val="24"/>
                <w:szCs w:val="24"/>
              </w:rPr>
              <w:t>Материнская порода</w:t>
            </w:r>
          </w:p>
        </w:tc>
      </w:tr>
    </w:tbl>
    <w:p w:rsidR="003C3369" w:rsidRPr="004F1111" w:rsidRDefault="003C3369" w:rsidP="003C3369">
      <w:pPr>
        <w:pStyle w:val="a3"/>
        <w:rPr>
          <w:sz w:val="24"/>
          <w:szCs w:val="24"/>
        </w:rPr>
      </w:pPr>
      <w:r w:rsidRPr="004F1111">
        <w:rPr>
          <w:sz w:val="24"/>
          <w:szCs w:val="24"/>
        </w:rPr>
        <w:lastRenderedPageBreak/>
        <w:t>Профиль слабо дифференцирован. Содержание гумуса ни</w:t>
      </w:r>
      <w:r w:rsidR="009075CD" w:rsidRPr="004F1111">
        <w:rPr>
          <w:sz w:val="24"/>
          <w:szCs w:val="24"/>
        </w:rPr>
        <w:t>зкое – 0,5% в верхнем горизонте</w:t>
      </w:r>
      <w:r w:rsidRPr="004F1111">
        <w:rPr>
          <w:sz w:val="24"/>
          <w:szCs w:val="24"/>
        </w:rPr>
        <w:t>. Содержание карбонатов в корочке достигает 7-11% и постепенно убывает вниз по профилю. Это важный диагностический признак, отличающий серо-бурые почвы от бурых полупустынны</w:t>
      </w:r>
      <w:r w:rsidR="00E73C65" w:rsidRPr="004F1111">
        <w:rPr>
          <w:sz w:val="24"/>
          <w:szCs w:val="24"/>
        </w:rPr>
        <w:t>х и сероземов. Реакция щелочная.</w:t>
      </w:r>
    </w:p>
    <w:p w:rsidR="003C3369" w:rsidRPr="004F1111" w:rsidRDefault="00B9164E" w:rsidP="003C3369">
      <w:pPr>
        <w:pStyle w:val="a3"/>
        <w:rPr>
          <w:sz w:val="24"/>
          <w:szCs w:val="24"/>
        </w:rPr>
      </w:pPr>
      <w:r w:rsidRPr="004F1111">
        <w:rPr>
          <w:sz w:val="24"/>
          <w:szCs w:val="24"/>
        </w:rPr>
        <w:t xml:space="preserve">Эти </w:t>
      </w:r>
      <w:r w:rsidR="003C3369" w:rsidRPr="004F1111">
        <w:rPr>
          <w:sz w:val="24"/>
          <w:szCs w:val="24"/>
        </w:rPr>
        <w:t xml:space="preserve">почвы </w:t>
      </w:r>
      <w:proofErr w:type="spellStart"/>
      <w:r w:rsidR="003C3369" w:rsidRPr="004F1111">
        <w:rPr>
          <w:sz w:val="24"/>
          <w:szCs w:val="24"/>
        </w:rPr>
        <w:t>гипсоносны</w:t>
      </w:r>
      <w:proofErr w:type="spellEnd"/>
      <w:r w:rsidR="003C3369" w:rsidRPr="004F1111">
        <w:rPr>
          <w:sz w:val="24"/>
          <w:szCs w:val="24"/>
        </w:rPr>
        <w:t xml:space="preserve"> и засолены легкорастворимыми солями в количестве, </w:t>
      </w:r>
      <w:r w:rsidR="00D16976" w:rsidRPr="004F1111">
        <w:rPr>
          <w:sz w:val="24"/>
          <w:szCs w:val="24"/>
        </w:rPr>
        <w:t>более</w:t>
      </w:r>
      <w:r w:rsidR="003C3369" w:rsidRPr="004F1111">
        <w:rPr>
          <w:sz w:val="24"/>
          <w:szCs w:val="24"/>
        </w:rPr>
        <w:t xml:space="preserve"> 0,3%, на глубине 30-</w:t>
      </w:r>
      <w:smartTag w:uri="urn:schemas-microsoft-com:office:smarttags" w:element="metricconverter">
        <w:smartTagPr>
          <w:attr w:name="ProductID" w:val="80 см"/>
        </w:smartTagPr>
        <w:r w:rsidR="003C3369" w:rsidRPr="004F1111">
          <w:rPr>
            <w:sz w:val="24"/>
            <w:szCs w:val="24"/>
          </w:rPr>
          <w:t>80 см</w:t>
        </w:r>
      </w:smartTag>
      <w:r w:rsidR="003C3369" w:rsidRPr="004F1111">
        <w:rPr>
          <w:sz w:val="24"/>
          <w:szCs w:val="24"/>
        </w:rPr>
        <w:t>. Таким образом, род обычных почв является в то же время солончаковатым.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 xml:space="preserve">Среди серо-бурых пустынных почв преобладают </w:t>
      </w:r>
      <w:proofErr w:type="gramStart"/>
      <w:r w:rsidRPr="004F1111">
        <w:rPr>
          <w:spacing w:val="-4"/>
          <w:sz w:val="24"/>
          <w:szCs w:val="24"/>
        </w:rPr>
        <w:t>супесчаные</w:t>
      </w:r>
      <w:proofErr w:type="gramEnd"/>
      <w:r w:rsidRPr="004F1111">
        <w:rPr>
          <w:spacing w:val="-4"/>
          <w:sz w:val="24"/>
          <w:szCs w:val="24"/>
        </w:rPr>
        <w:t xml:space="preserve"> и легкосуглинистые, хрящевато-</w:t>
      </w:r>
      <w:proofErr w:type="spellStart"/>
      <w:r w:rsidRPr="004F1111">
        <w:rPr>
          <w:spacing w:val="-4"/>
          <w:sz w:val="24"/>
          <w:szCs w:val="24"/>
        </w:rPr>
        <w:t>щебневатые</w:t>
      </w:r>
      <w:proofErr w:type="spellEnd"/>
      <w:r w:rsidRPr="004F1111">
        <w:rPr>
          <w:spacing w:val="-4"/>
          <w:sz w:val="24"/>
          <w:szCs w:val="24"/>
        </w:rPr>
        <w:t xml:space="preserve"> или галечниковые. В гранулометрическом составе главная роль принадлежит </w:t>
      </w:r>
      <w:proofErr w:type="gramStart"/>
      <w:r w:rsidRPr="004F1111">
        <w:rPr>
          <w:spacing w:val="-4"/>
          <w:sz w:val="24"/>
          <w:szCs w:val="24"/>
        </w:rPr>
        <w:t>тонкопесчаной</w:t>
      </w:r>
      <w:proofErr w:type="gramEnd"/>
      <w:r w:rsidRPr="004F1111">
        <w:rPr>
          <w:spacing w:val="-4"/>
          <w:sz w:val="24"/>
          <w:szCs w:val="24"/>
        </w:rPr>
        <w:t xml:space="preserve"> и </w:t>
      </w:r>
      <w:proofErr w:type="spellStart"/>
      <w:r w:rsidRPr="004F1111">
        <w:rPr>
          <w:spacing w:val="-4"/>
          <w:sz w:val="24"/>
          <w:szCs w:val="24"/>
        </w:rPr>
        <w:t>крупнопылеватой</w:t>
      </w:r>
      <w:proofErr w:type="spellEnd"/>
      <w:r w:rsidRPr="004F1111">
        <w:rPr>
          <w:spacing w:val="-4"/>
          <w:sz w:val="24"/>
          <w:szCs w:val="24"/>
        </w:rPr>
        <w:t xml:space="preserve"> фракциям.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>Минералогический состав</w:t>
      </w:r>
      <w:r w:rsidR="0087629C" w:rsidRPr="004F1111">
        <w:rPr>
          <w:spacing w:val="-4"/>
          <w:sz w:val="24"/>
          <w:szCs w:val="24"/>
        </w:rPr>
        <w:t xml:space="preserve"> - с</w:t>
      </w:r>
      <w:r w:rsidRPr="004F1111">
        <w:rPr>
          <w:spacing w:val="-4"/>
          <w:sz w:val="24"/>
          <w:szCs w:val="24"/>
        </w:rPr>
        <w:t xml:space="preserve"> высоким содержанием первичных минералов, поскольку выветривание здесь происходит очень медленно.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>Плотная корка характеризуется низкой водопроницаемостью, почвы не впитывают влагу и теряют в результате поверхностного стока и испарения значительную часть того небольшого количества осадков, которое выпадает в пустыне.</w:t>
      </w:r>
    </w:p>
    <w:p w:rsidR="003C3369" w:rsidRPr="004F1111" w:rsidRDefault="003C3369" w:rsidP="003C3369">
      <w:pPr>
        <w:pStyle w:val="a3"/>
        <w:rPr>
          <w:i/>
          <w:spacing w:val="-4"/>
          <w:sz w:val="24"/>
          <w:szCs w:val="24"/>
        </w:rPr>
      </w:pPr>
      <w:r w:rsidRPr="004F1111">
        <w:rPr>
          <w:i/>
          <w:spacing w:val="-4"/>
          <w:sz w:val="24"/>
          <w:szCs w:val="24"/>
        </w:rPr>
        <w:t>Серо-бурые пустынные почвы</w:t>
      </w:r>
      <w:r w:rsidRPr="004F1111">
        <w:rPr>
          <w:spacing w:val="-4"/>
          <w:sz w:val="24"/>
          <w:szCs w:val="24"/>
        </w:rPr>
        <w:t xml:space="preserve"> делятся </w:t>
      </w:r>
      <w:r w:rsidRPr="004F1111">
        <w:rPr>
          <w:b/>
          <w:i/>
          <w:spacing w:val="-4"/>
          <w:sz w:val="24"/>
          <w:szCs w:val="24"/>
        </w:rPr>
        <w:t xml:space="preserve">на 3 </w:t>
      </w:r>
      <w:proofErr w:type="gramStart"/>
      <w:r w:rsidRPr="004F1111">
        <w:rPr>
          <w:b/>
          <w:i/>
          <w:spacing w:val="-4"/>
          <w:sz w:val="24"/>
          <w:szCs w:val="24"/>
        </w:rPr>
        <w:t>фациальных</w:t>
      </w:r>
      <w:proofErr w:type="gramEnd"/>
      <w:r w:rsidRPr="004F1111">
        <w:rPr>
          <w:b/>
          <w:i/>
          <w:spacing w:val="-4"/>
          <w:sz w:val="24"/>
          <w:szCs w:val="24"/>
        </w:rPr>
        <w:t xml:space="preserve"> подтипа</w:t>
      </w:r>
      <w:r w:rsidRPr="004F1111">
        <w:rPr>
          <w:spacing w:val="-4"/>
          <w:sz w:val="24"/>
          <w:szCs w:val="24"/>
        </w:rPr>
        <w:t xml:space="preserve"> по особенностям, определяемым термическим режимом: очень  теплые промерзающие, субтропические кратковременно промерзающие и субтропические жаркие непромерзающие. Они также подразделяются </w:t>
      </w:r>
      <w:r w:rsidRPr="004F1111">
        <w:rPr>
          <w:b/>
          <w:i/>
          <w:spacing w:val="-4"/>
          <w:sz w:val="24"/>
          <w:szCs w:val="24"/>
        </w:rPr>
        <w:t>на роды:</w:t>
      </w:r>
      <w:r w:rsidRPr="004F1111">
        <w:rPr>
          <w:spacing w:val="-4"/>
          <w:sz w:val="24"/>
          <w:szCs w:val="24"/>
        </w:rPr>
        <w:t xml:space="preserve"> </w:t>
      </w:r>
      <w:r w:rsidRPr="004F1111">
        <w:rPr>
          <w:i/>
          <w:spacing w:val="-4"/>
          <w:sz w:val="24"/>
          <w:szCs w:val="24"/>
        </w:rPr>
        <w:t>обычные (</w:t>
      </w:r>
      <w:r w:rsidRPr="004F1111">
        <w:rPr>
          <w:spacing w:val="-4"/>
          <w:sz w:val="24"/>
          <w:szCs w:val="24"/>
        </w:rPr>
        <w:t xml:space="preserve">солончаковые), </w:t>
      </w:r>
      <w:r w:rsidRPr="004F1111">
        <w:rPr>
          <w:i/>
          <w:spacing w:val="-4"/>
          <w:sz w:val="24"/>
          <w:szCs w:val="24"/>
        </w:rPr>
        <w:t xml:space="preserve">гипсоносные </w:t>
      </w:r>
      <w:r w:rsidRPr="004F1111">
        <w:rPr>
          <w:spacing w:val="-4"/>
          <w:sz w:val="24"/>
          <w:szCs w:val="24"/>
        </w:rPr>
        <w:t>(с горизонтом губчато-шестоватого гипса на глубине 50-</w:t>
      </w:r>
      <w:smartTag w:uri="urn:schemas-microsoft-com:office:smarttags" w:element="metricconverter">
        <w:smartTagPr>
          <w:attr w:name="ProductID" w:val="70 см"/>
        </w:smartTagPr>
        <w:r w:rsidRPr="004F1111">
          <w:rPr>
            <w:spacing w:val="-4"/>
            <w:sz w:val="24"/>
            <w:szCs w:val="24"/>
          </w:rPr>
          <w:t>70 см</w:t>
        </w:r>
      </w:smartTag>
      <w:r w:rsidRPr="004F1111">
        <w:rPr>
          <w:i/>
          <w:spacing w:val="-4"/>
          <w:sz w:val="24"/>
          <w:szCs w:val="24"/>
        </w:rPr>
        <w:t xml:space="preserve">), солончаковые гипсоносные, </w:t>
      </w:r>
      <w:proofErr w:type="spellStart"/>
      <w:r w:rsidRPr="004F1111">
        <w:rPr>
          <w:spacing w:val="-4"/>
          <w:sz w:val="24"/>
          <w:szCs w:val="24"/>
        </w:rPr>
        <w:t>такырно</w:t>
      </w:r>
      <w:proofErr w:type="spellEnd"/>
      <w:r w:rsidRPr="004F1111">
        <w:rPr>
          <w:spacing w:val="-4"/>
          <w:sz w:val="24"/>
          <w:szCs w:val="24"/>
        </w:rPr>
        <w:t xml:space="preserve">-солонцеватые, </w:t>
      </w:r>
      <w:proofErr w:type="spellStart"/>
      <w:r w:rsidRPr="004F1111">
        <w:rPr>
          <w:spacing w:val="-4"/>
          <w:sz w:val="24"/>
          <w:szCs w:val="24"/>
        </w:rPr>
        <w:t>высокогипсоносные</w:t>
      </w:r>
      <w:proofErr w:type="spellEnd"/>
      <w:r w:rsidRPr="004F1111">
        <w:rPr>
          <w:spacing w:val="-4"/>
          <w:sz w:val="24"/>
          <w:szCs w:val="24"/>
        </w:rPr>
        <w:t xml:space="preserve"> (с глубины 12-</w:t>
      </w:r>
      <w:smartTag w:uri="urn:schemas-microsoft-com:office:smarttags" w:element="metricconverter">
        <w:smartTagPr>
          <w:attr w:name="ProductID" w:val="15 см"/>
        </w:smartTagPr>
        <w:r w:rsidRPr="004F1111">
          <w:rPr>
            <w:spacing w:val="-4"/>
            <w:sz w:val="24"/>
            <w:szCs w:val="24"/>
          </w:rPr>
          <w:t>15 см</w:t>
        </w:r>
      </w:smartTag>
      <w:r w:rsidRPr="004F1111">
        <w:rPr>
          <w:spacing w:val="-4"/>
          <w:sz w:val="24"/>
          <w:szCs w:val="24"/>
        </w:rPr>
        <w:t xml:space="preserve"> губчато-шестоватый гипс), </w:t>
      </w:r>
      <w:r w:rsidRPr="004F1111">
        <w:rPr>
          <w:i/>
          <w:spacing w:val="-4"/>
          <w:sz w:val="24"/>
          <w:szCs w:val="24"/>
        </w:rPr>
        <w:t xml:space="preserve">промытые. 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b/>
          <w:i/>
          <w:spacing w:val="-4"/>
          <w:sz w:val="24"/>
          <w:szCs w:val="24"/>
        </w:rPr>
        <w:t>Генезис</w:t>
      </w:r>
      <w:r w:rsidRPr="004F1111">
        <w:rPr>
          <w:spacing w:val="-4"/>
          <w:sz w:val="24"/>
          <w:szCs w:val="24"/>
        </w:rPr>
        <w:t xml:space="preserve">. Почвообразовательный процесс охватывает небольшую толщу серо-бурых пустынных почв. Глубина проникновения влаги на </w:t>
      </w:r>
      <w:proofErr w:type="spellStart"/>
      <w:r w:rsidRPr="004F1111">
        <w:rPr>
          <w:spacing w:val="-4"/>
          <w:sz w:val="24"/>
          <w:szCs w:val="24"/>
        </w:rPr>
        <w:t>лёссоводных</w:t>
      </w:r>
      <w:proofErr w:type="spellEnd"/>
      <w:r w:rsidRPr="004F1111">
        <w:rPr>
          <w:spacing w:val="-4"/>
          <w:sz w:val="24"/>
          <w:szCs w:val="24"/>
        </w:rPr>
        <w:t xml:space="preserve"> суглинках ограничена 20-</w:t>
      </w:r>
      <w:smartTag w:uri="urn:schemas-microsoft-com:office:smarttags" w:element="metricconverter">
        <w:smartTagPr>
          <w:attr w:name="ProductID" w:val="30 см"/>
        </w:smartTagPr>
        <w:r w:rsidRPr="004F1111">
          <w:rPr>
            <w:spacing w:val="-4"/>
            <w:sz w:val="24"/>
            <w:szCs w:val="24"/>
          </w:rPr>
          <w:t>30 см</w:t>
        </w:r>
      </w:smartTag>
      <w:r w:rsidRPr="004F1111">
        <w:rPr>
          <w:spacing w:val="-4"/>
          <w:sz w:val="24"/>
          <w:szCs w:val="24"/>
        </w:rPr>
        <w:t xml:space="preserve">; на песках она достигает </w:t>
      </w:r>
      <w:smartTag w:uri="urn:schemas-microsoft-com:office:smarttags" w:element="metricconverter">
        <w:smartTagPr>
          <w:attr w:name="ProductID" w:val="100 см"/>
        </w:smartTagPr>
        <w:r w:rsidRPr="004F1111">
          <w:rPr>
            <w:spacing w:val="-4"/>
            <w:sz w:val="24"/>
            <w:szCs w:val="24"/>
          </w:rPr>
          <w:t>100 см</w:t>
        </w:r>
      </w:smartTag>
      <w:r w:rsidRPr="004F1111">
        <w:rPr>
          <w:spacing w:val="-4"/>
          <w:sz w:val="24"/>
          <w:szCs w:val="24"/>
        </w:rPr>
        <w:t xml:space="preserve">. Низкая увлажненность обусловливает маломощность почвенного профиля, вялость биогеохимических процессов. Наиболее активно идущими процессами можно считать образование корки и подкоркового горизонта. Дерновый процесс здесь очень слаб и </w:t>
      </w:r>
      <w:proofErr w:type="spellStart"/>
      <w:r w:rsidRPr="004F1111">
        <w:rPr>
          <w:spacing w:val="-4"/>
          <w:sz w:val="24"/>
          <w:szCs w:val="24"/>
        </w:rPr>
        <w:t>кратковремен</w:t>
      </w:r>
      <w:proofErr w:type="spellEnd"/>
      <w:r w:rsidRPr="004F1111">
        <w:rPr>
          <w:spacing w:val="-4"/>
          <w:sz w:val="24"/>
          <w:szCs w:val="24"/>
        </w:rPr>
        <w:t>.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b/>
          <w:i/>
          <w:spacing w:val="-4"/>
          <w:sz w:val="24"/>
          <w:szCs w:val="24"/>
        </w:rPr>
        <w:t xml:space="preserve">Использование. </w:t>
      </w:r>
      <w:r w:rsidRPr="004F1111">
        <w:rPr>
          <w:spacing w:val="-4"/>
          <w:sz w:val="24"/>
          <w:szCs w:val="24"/>
        </w:rPr>
        <w:t xml:space="preserve">Серо-бурые пустынные почвы использовать в земледелии без орошения невозможно из-за резкого дефицита влаги. Орошение  позволяет получать высокие урожаи ценных культур, но оно затруднено отсутствием местных источников воды, высокой </w:t>
      </w:r>
      <w:proofErr w:type="spellStart"/>
      <w:r w:rsidRPr="004F1111">
        <w:rPr>
          <w:spacing w:val="-4"/>
          <w:sz w:val="24"/>
          <w:szCs w:val="24"/>
        </w:rPr>
        <w:t>гипсоносностью</w:t>
      </w:r>
      <w:proofErr w:type="spellEnd"/>
      <w:r w:rsidRPr="004F1111">
        <w:rPr>
          <w:spacing w:val="-4"/>
          <w:sz w:val="24"/>
          <w:szCs w:val="24"/>
        </w:rPr>
        <w:t xml:space="preserve">, близким залеганием плотных пород, </w:t>
      </w:r>
      <w:proofErr w:type="spellStart"/>
      <w:r w:rsidRPr="004F1111">
        <w:rPr>
          <w:spacing w:val="-4"/>
          <w:sz w:val="24"/>
          <w:szCs w:val="24"/>
        </w:rPr>
        <w:t>щебнистостью</w:t>
      </w:r>
      <w:proofErr w:type="spellEnd"/>
      <w:r w:rsidRPr="004F1111">
        <w:rPr>
          <w:spacing w:val="-4"/>
          <w:sz w:val="24"/>
          <w:szCs w:val="24"/>
        </w:rPr>
        <w:t>, сложным рельефом. Зона пустынь является базой животноводства.</w:t>
      </w:r>
    </w:p>
    <w:p w:rsidR="003C3369" w:rsidRPr="004F1111" w:rsidRDefault="003C3369" w:rsidP="003C3369">
      <w:pPr>
        <w:ind w:firstLine="540"/>
        <w:jc w:val="both"/>
      </w:pPr>
      <w:r w:rsidRPr="004F1111">
        <w:rPr>
          <w:b/>
        </w:rPr>
        <w:t>Такыры и такыро</w:t>
      </w:r>
      <w:r w:rsidR="0077217E" w:rsidRPr="004F1111">
        <w:rPr>
          <w:b/>
        </w:rPr>
        <w:t>видные</w:t>
      </w:r>
      <w:r w:rsidRPr="004F1111">
        <w:rPr>
          <w:b/>
        </w:rPr>
        <w:t xml:space="preserve"> почвы.</w:t>
      </w:r>
      <w:r w:rsidRPr="004F1111">
        <w:t xml:space="preserve"> Основные признаки. Классификация такыров, особенности, строение и использование.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 xml:space="preserve">Такыр – в переводе </w:t>
      </w:r>
      <w:r w:rsidR="00E44992" w:rsidRPr="004F1111">
        <w:rPr>
          <w:spacing w:val="-4"/>
          <w:sz w:val="24"/>
          <w:szCs w:val="24"/>
        </w:rPr>
        <w:t xml:space="preserve">- </w:t>
      </w:r>
      <w:r w:rsidRPr="004F1111">
        <w:rPr>
          <w:spacing w:val="-4"/>
          <w:sz w:val="24"/>
          <w:szCs w:val="24"/>
        </w:rPr>
        <w:t>«твердая поверхность». Это почвы глинистых пустынь, почти не покрытых растительностью. Они часто образуются в бессточных понижениях. Во влажном состоянии поверхность такыров представляет собой вязкую глину, в сухом – поверхность растрескивается и образует глинистую корку  толщиной 2-</w:t>
      </w:r>
      <w:smartTag w:uri="urn:schemas-microsoft-com:office:smarttags" w:element="metricconverter">
        <w:smartTagPr>
          <w:attr w:name="ProductID" w:val="3 см"/>
        </w:smartTagPr>
        <w:r w:rsidRPr="004F1111">
          <w:rPr>
            <w:spacing w:val="-4"/>
            <w:sz w:val="24"/>
            <w:szCs w:val="24"/>
          </w:rPr>
          <w:t>3 см</w:t>
        </w:r>
      </w:smartTag>
      <w:r w:rsidRPr="004F1111">
        <w:rPr>
          <w:spacing w:val="-4"/>
          <w:sz w:val="24"/>
          <w:szCs w:val="24"/>
        </w:rPr>
        <w:t>.</w:t>
      </w:r>
    </w:p>
    <w:p w:rsidR="003C3369" w:rsidRPr="004F1111" w:rsidRDefault="003C3369" w:rsidP="003C3369">
      <w:pPr>
        <w:pStyle w:val="a3"/>
        <w:rPr>
          <w:i/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 xml:space="preserve">Такыры относятся по совокупности признаков к почвам, в которых совмещаются одновременно </w:t>
      </w:r>
      <w:proofErr w:type="spellStart"/>
      <w:r w:rsidRPr="004F1111">
        <w:rPr>
          <w:spacing w:val="-4"/>
          <w:sz w:val="24"/>
          <w:szCs w:val="24"/>
        </w:rPr>
        <w:t>солончаковатость</w:t>
      </w:r>
      <w:proofErr w:type="spellEnd"/>
      <w:r w:rsidRPr="004F1111">
        <w:rPr>
          <w:spacing w:val="-4"/>
          <w:sz w:val="24"/>
          <w:szCs w:val="24"/>
        </w:rPr>
        <w:t xml:space="preserve">, </w:t>
      </w:r>
      <w:proofErr w:type="spellStart"/>
      <w:r w:rsidRPr="004F1111">
        <w:rPr>
          <w:spacing w:val="-4"/>
          <w:sz w:val="24"/>
          <w:szCs w:val="24"/>
        </w:rPr>
        <w:t>солонцеватость</w:t>
      </w:r>
      <w:proofErr w:type="spellEnd"/>
      <w:r w:rsidRPr="004F1111">
        <w:rPr>
          <w:spacing w:val="-4"/>
          <w:sz w:val="24"/>
          <w:szCs w:val="24"/>
        </w:rPr>
        <w:t xml:space="preserve">, и </w:t>
      </w:r>
      <w:proofErr w:type="spellStart"/>
      <w:r w:rsidRPr="004F1111">
        <w:rPr>
          <w:spacing w:val="-4"/>
          <w:sz w:val="24"/>
          <w:szCs w:val="24"/>
        </w:rPr>
        <w:t>осолодение</w:t>
      </w:r>
      <w:proofErr w:type="spellEnd"/>
      <w:r w:rsidRPr="004F1111">
        <w:rPr>
          <w:spacing w:val="-4"/>
          <w:sz w:val="24"/>
          <w:szCs w:val="24"/>
        </w:rPr>
        <w:t xml:space="preserve">. Такыры определены как поверхностные, или карликовые солонцы пустынной зоны. В пустынной зоне большое распространение имеют </w:t>
      </w:r>
      <w:r w:rsidRPr="004F1111">
        <w:rPr>
          <w:i/>
          <w:spacing w:val="-4"/>
          <w:sz w:val="24"/>
          <w:szCs w:val="24"/>
        </w:rPr>
        <w:t>такыровидные пустынные п</w:t>
      </w:r>
      <w:r w:rsidR="009075CD" w:rsidRPr="004F1111">
        <w:rPr>
          <w:i/>
          <w:spacing w:val="-4"/>
          <w:sz w:val="24"/>
          <w:szCs w:val="24"/>
        </w:rPr>
        <w:t>очвы и почвы песчаных пустынь (</w:t>
      </w:r>
      <w:r w:rsidRPr="004F1111">
        <w:rPr>
          <w:i/>
          <w:spacing w:val="-4"/>
          <w:sz w:val="24"/>
          <w:szCs w:val="24"/>
        </w:rPr>
        <w:t>песчаные пустынные).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i/>
          <w:spacing w:val="-4"/>
          <w:sz w:val="24"/>
          <w:szCs w:val="24"/>
        </w:rPr>
        <w:t xml:space="preserve">Такыровидные почвы – </w:t>
      </w:r>
      <w:r w:rsidRPr="004F1111">
        <w:rPr>
          <w:spacing w:val="-4"/>
          <w:sz w:val="24"/>
          <w:szCs w:val="24"/>
        </w:rPr>
        <w:t>это молодые почвы обсохших аллювиальных и пролювиальн</w:t>
      </w:r>
      <w:proofErr w:type="gramStart"/>
      <w:r w:rsidRPr="004F1111">
        <w:rPr>
          <w:spacing w:val="-4"/>
          <w:sz w:val="24"/>
          <w:szCs w:val="24"/>
        </w:rPr>
        <w:t>о-</w:t>
      </w:r>
      <w:proofErr w:type="gramEnd"/>
      <w:r w:rsidRPr="004F1111">
        <w:rPr>
          <w:spacing w:val="-4"/>
          <w:sz w:val="24"/>
          <w:szCs w:val="24"/>
        </w:rPr>
        <w:t xml:space="preserve"> аллювиальных равнин. Развиваются под лишайниковой растительностью с примесью солянок и эфемеров. Имеют слабо дифференцированный </w:t>
      </w:r>
      <w:r w:rsidRPr="004F1111">
        <w:rPr>
          <w:i/>
          <w:spacing w:val="-4"/>
          <w:sz w:val="24"/>
          <w:szCs w:val="24"/>
        </w:rPr>
        <w:t xml:space="preserve"> </w:t>
      </w:r>
      <w:r w:rsidRPr="004F1111">
        <w:rPr>
          <w:spacing w:val="-4"/>
          <w:sz w:val="24"/>
          <w:szCs w:val="24"/>
        </w:rPr>
        <w:t>профиль с пористой корочкой.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>Такыры имеют своеобразное строение профиля.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proofErr w:type="gramStart"/>
      <w:r w:rsidRPr="004F1111">
        <w:rPr>
          <w:spacing w:val="-4"/>
          <w:sz w:val="24"/>
          <w:szCs w:val="24"/>
        </w:rPr>
        <w:t>Верхний горизонт – крупнопористая (ячеистая), очень плотная корка мощностью 2-</w:t>
      </w:r>
      <w:smartTag w:uri="urn:schemas-microsoft-com:office:smarttags" w:element="metricconverter">
        <w:smartTagPr>
          <w:attr w:name="ProductID" w:val="3 см"/>
        </w:smartTagPr>
        <w:r w:rsidRPr="004F1111">
          <w:rPr>
            <w:spacing w:val="-4"/>
            <w:sz w:val="24"/>
            <w:szCs w:val="24"/>
          </w:rPr>
          <w:t>3 см</w:t>
        </w:r>
      </w:smartTag>
      <w:r w:rsidRPr="004F1111">
        <w:rPr>
          <w:spacing w:val="-4"/>
          <w:sz w:val="24"/>
          <w:szCs w:val="24"/>
        </w:rPr>
        <w:t>. Ниже залегает подкорковый горизонт, серый, иногда буроватый, слоевато-чешуйчатый, пористый, менее уплотненный.</w:t>
      </w:r>
      <w:proofErr w:type="gramEnd"/>
      <w:r w:rsidRPr="004F1111">
        <w:rPr>
          <w:spacing w:val="-4"/>
          <w:sz w:val="24"/>
          <w:szCs w:val="24"/>
        </w:rPr>
        <w:t xml:space="preserve"> Далее идет комковатый горизонт. Ниже залегает засоленная и загипсованная почвообразующая порода. Мощность такыров не превышает 30-40см. В типе такыры выделяют следующие рода: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lastRenderedPageBreak/>
        <w:t>-  обычные – глубокозасоленные;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 xml:space="preserve">- </w:t>
      </w:r>
      <w:proofErr w:type="gramStart"/>
      <w:r w:rsidRPr="004F1111">
        <w:rPr>
          <w:spacing w:val="-4"/>
          <w:sz w:val="24"/>
          <w:szCs w:val="24"/>
        </w:rPr>
        <w:t>солончаковые</w:t>
      </w:r>
      <w:proofErr w:type="gramEnd"/>
      <w:r w:rsidRPr="004F1111">
        <w:rPr>
          <w:spacing w:val="-4"/>
          <w:sz w:val="24"/>
          <w:szCs w:val="24"/>
        </w:rPr>
        <w:t xml:space="preserve"> – содержание солей более 0,3% на глубине 30-80см;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 xml:space="preserve">- </w:t>
      </w:r>
      <w:proofErr w:type="spellStart"/>
      <w:r w:rsidRPr="004F1111">
        <w:rPr>
          <w:spacing w:val="-4"/>
          <w:sz w:val="24"/>
          <w:szCs w:val="24"/>
        </w:rPr>
        <w:t>опесчаненные</w:t>
      </w:r>
      <w:proofErr w:type="spellEnd"/>
      <w:r w:rsidRPr="004F1111">
        <w:rPr>
          <w:spacing w:val="-4"/>
          <w:sz w:val="24"/>
          <w:szCs w:val="24"/>
        </w:rPr>
        <w:t xml:space="preserve"> – с бугорками и гривками песка.</w:t>
      </w:r>
    </w:p>
    <w:p w:rsidR="003C3369" w:rsidRPr="004F1111" w:rsidRDefault="003C3369" w:rsidP="003C3369">
      <w:pPr>
        <w:pStyle w:val="a3"/>
        <w:rPr>
          <w:b/>
          <w:spacing w:val="-4"/>
          <w:sz w:val="24"/>
          <w:szCs w:val="24"/>
        </w:rPr>
      </w:pPr>
      <w:r w:rsidRPr="004F1111">
        <w:rPr>
          <w:b/>
          <w:spacing w:val="-4"/>
          <w:sz w:val="24"/>
          <w:szCs w:val="24"/>
        </w:rPr>
        <w:t>Использование и лесорастительные свойства пустынных почв.</w:t>
      </w:r>
    </w:p>
    <w:p w:rsidR="003C3369" w:rsidRPr="004F1111" w:rsidRDefault="009075CD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>П</w:t>
      </w:r>
      <w:r w:rsidR="003C3369" w:rsidRPr="004F1111">
        <w:rPr>
          <w:spacing w:val="-4"/>
          <w:sz w:val="24"/>
          <w:szCs w:val="24"/>
        </w:rPr>
        <w:t>очв</w:t>
      </w:r>
      <w:r w:rsidRPr="004F1111">
        <w:rPr>
          <w:spacing w:val="-4"/>
          <w:sz w:val="24"/>
          <w:szCs w:val="24"/>
        </w:rPr>
        <w:t>ы</w:t>
      </w:r>
      <w:r w:rsidR="003C3369" w:rsidRPr="004F1111">
        <w:rPr>
          <w:spacing w:val="-4"/>
          <w:sz w:val="24"/>
          <w:szCs w:val="24"/>
        </w:rPr>
        <w:t xml:space="preserve"> используются </w:t>
      </w:r>
      <w:r w:rsidRPr="004F1111">
        <w:rPr>
          <w:spacing w:val="-4"/>
          <w:sz w:val="24"/>
          <w:szCs w:val="24"/>
        </w:rPr>
        <w:t>под</w:t>
      </w:r>
      <w:r w:rsidR="003C3369" w:rsidRPr="004F1111">
        <w:rPr>
          <w:spacing w:val="-4"/>
          <w:sz w:val="24"/>
          <w:szCs w:val="24"/>
        </w:rPr>
        <w:t xml:space="preserve"> пастбища, в сельском хозяйстве эти почвы могут быть использованы только при орошении.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>Огромное количество минеральных солей, тепла и влаги позволяет получать в этой зоне высокие урожаи самых различных сельскохозяйственных культур. Зона пустынь – самая древняя область орошаемого земледелия. Здесь выращивают хлопчатник, сахарную свеклу, кукурузу, пшеницу, занимаются садоводством и виноградарством. Поэтому при орошении и обработке почвы необходимо следить за изменением ее водно-физических свойств, степенью засоления, количеством водорастворимых солей и предпринимать все необходимые меры против возникновения процессов вторичного засоления. Огромная территория этой зоны используется под пастбища, улучшение которых связано с правильным использованием земель, соблюдением норм выпаса скота.</w:t>
      </w:r>
    </w:p>
    <w:p w:rsidR="003C3369" w:rsidRPr="004F1111" w:rsidRDefault="003C3369" w:rsidP="003C3369">
      <w:pPr>
        <w:pStyle w:val="a3"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 xml:space="preserve">Такыры характеризуются низким естественным плодородием, поэтому трудно поддаются освоению. В них </w:t>
      </w:r>
      <w:proofErr w:type="gramStart"/>
      <w:r w:rsidRPr="004F1111">
        <w:rPr>
          <w:spacing w:val="-4"/>
          <w:sz w:val="24"/>
          <w:szCs w:val="24"/>
        </w:rPr>
        <w:t>содержатся очень мало</w:t>
      </w:r>
      <w:proofErr w:type="gramEnd"/>
      <w:r w:rsidRPr="004F1111">
        <w:rPr>
          <w:spacing w:val="-4"/>
          <w:sz w:val="24"/>
          <w:szCs w:val="24"/>
        </w:rPr>
        <w:t xml:space="preserve"> питательных элементов. Они имеют неблагоприятные водные физические и воздушные свойства. К системе мелиоративных мероприятий, обеспечивающих повышение их плодородия и возможность получения урожаев, относится промывка от избытка солей, глубокая вспашка, внесение органических и минеральных удобрений, посев солеустойчивых культур и т.д.</w:t>
      </w:r>
    </w:p>
    <w:p w:rsidR="003C3369" w:rsidRPr="004F1111" w:rsidRDefault="003C3369" w:rsidP="001429D8">
      <w:pPr>
        <w:pStyle w:val="a3"/>
        <w:contextualSpacing/>
        <w:rPr>
          <w:spacing w:val="-4"/>
          <w:sz w:val="24"/>
          <w:szCs w:val="24"/>
        </w:rPr>
      </w:pPr>
      <w:r w:rsidRPr="004F1111">
        <w:rPr>
          <w:spacing w:val="-4"/>
          <w:sz w:val="24"/>
          <w:szCs w:val="24"/>
        </w:rPr>
        <w:t xml:space="preserve">Большие территории этой зоны заняты саксауловыми лесами. Наилучшие условия для их роста – супесчаные и легкосуглинистые почвы с глубиной залегания грунтовых вод от 3 до </w:t>
      </w:r>
      <w:smartTag w:uri="urn:schemas-microsoft-com:office:smarttags" w:element="metricconverter">
        <w:smartTagPr>
          <w:attr w:name="ProductID" w:val="8 метров"/>
        </w:smartTagPr>
        <w:r w:rsidRPr="004F1111">
          <w:rPr>
            <w:spacing w:val="-4"/>
            <w:sz w:val="24"/>
            <w:szCs w:val="24"/>
          </w:rPr>
          <w:t>8 метров</w:t>
        </w:r>
      </w:smartTag>
      <w:r w:rsidRPr="004F1111">
        <w:rPr>
          <w:spacing w:val="-4"/>
          <w:sz w:val="24"/>
          <w:szCs w:val="24"/>
        </w:rPr>
        <w:t>. На таких участках саксаульники имеют высоту 4-</w:t>
      </w:r>
      <w:smartTag w:uri="urn:schemas-microsoft-com:office:smarttags" w:element="metricconverter">
        <w:smartTagPr>
          <w:attr w:name="ProductID" w:val="6 м"/>
        </w:smartTagPr>
        <w:r w:rsidRPr="004F1111">
          <w:rPr>
            <w:spacing w:val="-4"/>
            <w:sz w:val="24"/>
            <w:szCs w:val="24"/>
          </w:rPr>
          <w:t>6 м</w:t>
        </w:r>
      </w:smartTag>
      <w:r w:rsidRPr="004F1111">
        <w:rPr>
          <w:spacing w:val="-4"/>
          <w:sz w:val="24"/>
          <w:szCs w:val="24"/>
        </w:rPr>
        <w:t xml:space="preserve">. Кроме саксаула здесь растут кандым, </w:t>
      </w:r>
      <w:proofErr w:type="spellStart"/>
      <w:r w:rsidRPr="004F1111">
        <w:rPr>
          <w:spacing w:val="-4"/>
          <w:sz w:val="24"/>
          <w:szCs w:val="24"/>
        </w:rPr>
        <w:t>черкез</w:t>
      </w:r>
      <w:proofErr w:type="spellEnd"/>
      <w:r w:rsidRPr="004F1111">
        <w:rPr>
          <w:spacing w:val="-4"/>
          <w:sz w:val="24"/>
          <w:szCs w:val="24"/>
        </w:rPr>
        <w:t xml:space="preserve">, </w:t>
      </w:r>
      <w:proofErr w:type="spellStart"/>
      <w:r w:rsidRPr="004F1111">
        <w:rPr>
          <w:spacing w:val="-4"/>
          <w:sz w:val="24"/>
          <w:szCs w:val="24"/>
        </w:rPr>
        <w:t>гребельник</w:t>
      </w:r>
      <w:proofErr w:type="spellEnd"/>
      <w:r w:rsidRPr="004F1111">
        <w:rPr>
          <w:spacing w:val="-4"/>
          <w:sz w:val="24"/>
          <w:szCs w:val="24"/>
        </w:rPr>
        <w:t xml:space="preserve">, акация песчаная. </w:t>
      </w:r>
      <w:proofErr w:type="gramStart"/>
      <w:r w:rsidRPr="004F1111">
        <w:rPr>
          <w:spacing w:val="-4"/>
          <w:sz w:val="24"/>
          <w:szCs w:val="24"/>
        </w:rPr>
        <w:t>Для выращивания древесных пород в этой зоне необходимы промывка и орошение почв.</w:t>
      </w:r>
      <w:proofErr w:type="gramEnd"/>
    </w:p>
    <w:p w:rsidR="003C3369" w:rsidRPr="004F1111" w:rsidRDefault="003C3369" w:rsidP="001429D8">
      <w:pPr>
        <w:ind w:firstLine="540"/>
        <w:contextualSpacing/>
        <w:jc w:val="both"/>
        <w:rPr>
          <w:b/>
        </w:rPr>
      </w:pPr>
      <w:r w:rsidRPr="004F1111">
        <w:rPr>
          <w:b/>
        </w:rPr>
        <w:t xml:space="preserve">Почвы горных областей. Распространение. Особенности климатических условий в горной местности. Инверсия и интерференция почвенных зон. Почвообразующие породы. Основные закономерности вертикальной зональности. Особенности использования горных почв. </w:t>
      </w:r>
    </w:p>
    <w:p w:rsidR="003C3369" w:rsidRPr="004F1111" w:rsidRDefault="003C3369" w:rsidP="003C3369">
      <w:pPr>
        <w:ind w:firstLine="540"/>
        <w:jc w:val="both"/>
      </w:pPr>
      <w:r w:rsidRPr="004F1111">
        <w:t xml:space="preserve">Горные территории занимают немногим более пятой части общей площади суши земного шара - 30,65 </w:t>
      </w:r>
      <w:proofErr w:type="gramStart"/>
      <w:r w:rsidRPr="004F1111">
        <w:t>млн</w:t>
      </w:r>
      <w:proofErr w:type="gramEnd"/>
      <w:r w:rsidRPr="004F1111">
        <w:t xml:space="preserve"> км</w:t>
      </w:r>
      <w:r w:rsidRPr="004F1111">
        <w:rPr>
          <w:vertAlign w:val="superscript"/>
        </w:rPr>
        <w:t>2</w:t>
      </w:r>
      <w:r w:rsidRPr="004F1111">
        <w:t xml:space="preserve">, или 21%. Наиболее представительными горные ландшафты являются на Азиатском континенте, занимая 47% его площади, и в Северной Америке (45%). </w:t>
      </w:r>
    </w:p>
    <w:p w:rsidR="003C3369" w:rsidRPr="004F1111" w:rsidRDefault="003C3369" w:rsidP="003C3369">
      <w:pPr>
        <w:ind w:firstLine="540"/>
        <w:jc w:val="both"/>
      </w:pPr>
      <w:r w:rsidRPr="004F1111">
        <w:rPr>
          <w:b/>
        </w:rPr>
        <w:t>Условия почвообразования</w:t>
      </w:r>
      <w:r w:rsidRPr="004F1111">
        <w:t xml:space="preserve">. Почвообразование в горах протекает в основном на плотных породах, что обуславливает малую мощность почвенного профиля, высокую </w:t>
      </w:r>
      <w:proofErr w:type="spellStart"/>
      <w:r w:rsidRPr="004F1111">
        <w:t>щебнистость</w:t>
      </w:r>
      <w:proofErr w:type="spellEnd"/>
      <w:r w:rsidRPr="004F1111">
        <w:t xml:space="preserve"> и очень плохую </w:t>
      </w:r>
      <w:proofErr w:type="spellStart"/>
      <w:r w:rsidRPr="004F1111">
        <w:t>сортированность</w:t>
      </w:r>
      <w:proofErr w:type="spellEnd"/>
      <w:r w:rsidRPr="004F1111">
        <w:t xml:space="preserve"> материала, слагающего почвенную толщу. </w:t>
      </w:r>
    </w:p>
    <w:p w:rsidR="003C3369" w:rsidRPr="004F1111" w:rsidRDefault="003C3369" w:rsidP="003C3369">
      <w:pPr>
        <w:ind w:firstLine="540"/>
        <w:jc w:val="both"/>
      </w:pPr>
      <w:r w:rsidRPr="004F1111">
        <w:t>Горные почвы, с одной стороны, постоянно обогащаются продуктами выветривания, в том числе элементами питания растений, с другой - постоянно обедняются ими в результате интенсивного внутрипочвенного и подпочвенного геохимического оттока. В северном полушарии склоны южной и близких к ней экспозиций получают больше тепла, они более сухие, снежный покров на них держится меньше, а снеготаяние более бурное. На южных склонах в северном полушарии сильнее проявляются процессы денудации (совокупность процессов разрушения и переноса продуктов разрушения горных пород в пониженные участки, приводящие к постепенному выравниванию рельефа).</w:t>
      </w:r>
    </w:p>
    <w:p w:rsidR="0077217E" w:rsidRPr="004F1111" w:rsidRDefault="003C3369" w:rsidP="0077217E">
      <w:pPr>
        <w:ind w:firstLine="539"/>
        <w:contextualSpacing/>
        <w:jc w:val="both"/>
      </w:pPr>
      <w:r w:rsidRPr="004F1111">
        <w:t xml:space="preserve">Основной чертой растительности горных стран, также как и других природных факторов, является ее распределение по высоте в соответствии с системой высотной поясности. Для большинства горных систем наиболее общей закономерностью высотной поясности является смена с высотой лесных поясов на пояса травянистых, чаще всего луговых растительных сообществ. Пояс лиственных лесов с высотой сменяется поясом темнохвойных лесов, выше которого располагается пояс </w:t>
      </w:r>
      <w:proofErr w:type="spellStart"/>
      <w:r w:rsidRPr="004F1111">
        <w:t>среднетравных</w:t>
      </w:r>
      <w:proofErr w:type="spellEnd"/>
      <w:r w:rsidRPr="004F1111">
        <w:t xml:space="preserve"> субальпийских лугов. Еще выше находится пояс низкотравных субальпийских лугов и, наконец, </w:t>
      </w:r>
      <w:proofErr w:type="spellStart"/>
      <w:r w:rsidRPr="004F1111">
        <w:lastRenderedPageBreak/>
        <w:t>субнивальный</w:t>
      </w:r>
      <w:proofErr w:type="spellEnd"/>
      <w:r w:rsidRPr="004F1111">
        <w:t xml:space="preserve"> пояс, отличительной чертой которого является отсутствие сплошного растительного покрова, </w:t>
      </w:r>
      <w:proofErr w:type="gramStart"/>
      <w:r w:rsidRPr="004F1111">
        <w:t>выше расположен</w:t>
      </w:r>
      <w:proofErr w:type="gramEnd"/>
      <w:r w:rsidRPr="004F1111">
        <w:t xml:space="preserve"> нивальный пояс – пояс господства скал, осыпей, ледников и снежников.</w:t>
      </w:r>
    </w:p>
    <w:p w:rsidR="00D81585" w:rsidRPr="004F1111" w:rsidRDefault="003C3369" w:rsidP="0077217E">
      <w:pPr>
        <w:ind w:firstLine="539"/>
        <w:contextualSpacing/>
        <w:jc w:val="both"/>
        <w:rPr>
          <w:b/>
          <w:i/>
        </w:rPr>
      </w:pPr>
      <w:r w:rsidRPr="004F1111">
        <w:rPr>
          <w:i/>
        </w:rPr>
        <w:t xml:space="preserve"> </w:t>
      </w:r>
      <w:r w:rsidRPr="004F1111">
        <w:rPr>
          <w:b/>
          <w:i/>
        </w:rPr>
        <w:t>Специфика горного почвообразования</w:t>
      </w:r>
      <w:r w:rsidR="0077217E" w:rsidRPr="004F1111">
        <w:rPr>
          <w:b/>
          <w:i/>
        </w:rPr>
        <w:t>.</w:t>
      </w:r>
    </w:p>
    <w:p w:rsidR="00E73C65" w:rsidRPr="004F1111" w:rsidRDefault="003C3369" w:rsidP="00E73C65">
      <w:pPr>
        <w:ind w:firstLine="539"/>
        <w:contextualSpacing/>
        <w:jc w:val="both"/>
      </w:pPr>
      <w:r w:rsidRPr="004F1111">
        <w:t>Рельеф оказывает непосредственное влияние на почвообразование, определяет интенсивность процессов денудации, бокового стока, определяет гидротермический режим почв в соответствии с экспозицией склона и т.п. Он формирует климатические особенности как горной страны в целом, так и отдельных ее частей. Своеобразное распределение растительности в горных странах также тесно связано с рельефом. Вся высотная поясность, главная, определяющая черта  природы горных стран, обусловлена большими перепадами высот, характерными для горного рельефа.</w:t>
      </w:r>
    </w:p>
    <w:p w:rsidR="003C3369" w:rsidRPr="004F1111" w:rsidRDefault="003C3369" w:rsidP="00E73C65">
      <w:pPr>
        <w:ind w:firstLine="539"/>
        <w:contextualSpacing/>
        <w:jc w:val="both"/>
        <w:rPr>
          <w:i/>
        </w:rPr>
      </w:pPr>
      <w:r w:rsidRPr="004F1111">
        <w:rPr>
          <w:b/>
        </w:rPr>
        <w:t>Генезис.</w:t>
      </w:r>
      <w:r w:rsidRPr="004F1111">
        <w:t xml:space="preserve"> </w:t>
      </w:r>
      <w:proofErr w:type="gramStart"/>
      <w:r w:rsidRPr="004F1111">
        <w:t>Горные почвы маломощны,</w:t>
      </w:r>
      <w:r w:rsidR="00E44992" w:rsidRPr="004F1111">
        <w:t xml:space="preserve"> с</w:t>
      </w:r>
      <w:r w:rsidRPr="004F1111">
        <w:t xml:space="preserve"> высок</w:t>
      </w:r>
      <w:r w:rsidR="00E44992" w:rsidRPr="004F1111">
        <w:t>ой</w:t>
      </w:r>
      <w:r w:rsidRPr="004F1111">
        <w:t xml:space="preserve"> </w:t>
      </w:r>
      <w:proofErr w:type="spellStart"/>
      <w:r w:rsidRPr="004F1111">
        <w:t>щебнистость</w:t>
      </w:r>
      <w:r w:rsidR="00E44992" w:rsidRPr="004F1111">
        <w:t>ю</w:t>
      </w:r>
      <w:proofErr w:type="spellEnd"/>
      <w:r w:rsidRPr="004F1111">
        <w:t xml:space="preserve"> и плох</w:t>
      </w:r>
      <w:r w:rsidR="00E44992" w:rsidRPr="004F1111">
        <w:t>ой</w:t>
      </w:r>
      <w:r w:rsidRPr="004F1111">
        <w:t xml:space="preserve"> </w:t>
      </w:r>
      <w:proofErr w:type="spellStart"/>
      <w:r w:rsidRPr="004F1111">
        <w:t>сортированность</w:t>
      </w:r>
      <w:r w:rsidR="00E44992" w:rsidRPr="004F1111">
        <w:t>ю</w:t>
      </w:r>
      <w:proofErr w:type="spellEnd"/>
      <w:r w:rsidRPr="004F1111">
        <w:t xml:space="preserve"> почвенного материала.</w:t>
      </w:r>
      <w:proofErr w:type="gramEnd"/>
      <w:r w:rsidRPr="004F1111">
        <w:t xml:space="preserve"> </w:t>
      </w:r>
      <w:proofErr w:type="gramStart"/>
      <w:r w:rsidRPr="004F1111">
        <w:t>Обогащены первичными минералами, доля вторичных минералов в них невелика.</w:t>
      </w:r>
      <w:proofErr w:type="gramEnd"/>
      <w:r w:rsidRPr="004F1111">
        <w:t xml:space="preserve"> </w:t>
      </w:r>
      <w:r w:rsidR="00E44992" w:rsidRPr="004F1111">
        <w:t>О</w:t>
      </w:r>
      <w:r w:rsidRPr="004F1111">
        <w:t>рганическо</w:t>
      </w:r>
      <w:r w:rsidR="00E44992" w:rsidRPr="004F1111">
        <w:t>е</w:t>
      </w:r>
      <w:r w:rsidRPr="004F1111">
        <w:t xml:space="preserve"> веществ</w:t>
      </w:r>
      <w:r w:rsidR="00E44992" w:rsidRPr="004F1111">
        <w:t>о</w:t>
      </w:r>
      <w:r w:rsidRPr="004F1111">
        <w:t xml:space="preserve"> достига</w:t>
      </w:r>
      <w:r w:rsidR="00E44992" w:rsidRPr="004F1111">
        <w:t>е</w:t>
      </w:r>
      <w:r w:rsidRPr="004F1111">
        <w:t xml:space="preserve">т 15-20% и более в верхней части гумусового горизонта, однако в </w:t>
      </w:r>
      <w:r w:rsidR="00E44992" w:rsidRPr="004F1111">
        <w:t xml:space="preserve">его </w:t>
      </w:r>
      <w:r w:rsidRPr="004F1111">
        <w:t xml:space="preserve">составе преобладают </w:t>
      </w:r>
      <w:proofErr w:type="spellStart"/>
      <w:r w:rsidRPr="004F1111">
        <w:t>слабогумифицированные</w:t>
      </w:r>
      <w:proofErr w:type="spellEnd"/>
      <w:r w:rsidRPr="004F1111">
        <w:t xml:space="preserve"> вещества, слаборазложивши</w:t>
      </w:r>
      <w:r w:rsidR="00E44992" w:rsidRPr="004F1111">
        <w:t>е</w:t>
      </w:r>
      <w:r w:rsidRPr="004F1111">
        <w:t>ся растительны</w:t>
      </w:r>
      <w:r w:rsidR="00E44992" w:rsidRPr="004F1111">
        <w:t>е</w:t>
      </w:r>
      <w:r w:rsidRPr="004F1111">
        <w:t xml:space="preserve"> остатк</w:t>
      </w:r>
      <w:r w:rsidR="00E44992" w:rsidRPr="004F1111">
        <w:t>и</w:t>
      </w:r>
      <w:r w:rsidRPr="004F1111">
        <w:t>. Характерна  слабая дифференциация почвенного профиля.</w:t>
      </w:r>
    </w:p>
    <w:p w:rsidR="003C3369" w:rsidRPr="004F1111" w:rsidRDefault="003C3369" w:rsidP="0077217E">
      <w:pPr>
        <w:pStyle w:val="21"/>
        <w:spacing w:line="240" w:lineRule="auto"/>
        <w:ind w:left="0" w:firstLine="539"/>
        <w:contextualSpacing/>
        <w:jc w:val="both"/>
      </w:pPr>
      <w:r w:rsidRPr="004F1111">
        <w:t xml:space="preserve">В горных условиях буроземы являются господствующими почвами во всем лесном поясе – и под лиственными, и под хвойными лесами. В горах процессы выноса компенсируются за счет поступления в почву элементов при выветривании плотной почвообразующей породы, что способствует развитию </w:t>
      </w:r>
      <w:proofErr w:type="spellStart"/>
      <w:r w:rsidRPr="004F1111">
        <w:t>буроземообразования</w:t>
      </w:r>
      <w:proofErr w:type="spellEnd"/>
      <w:r w:rsidRPr="004F1111">
        <w:t xml:space="preserve">. Преобладание в верхних поясах гор </w:t>
      </w:r>
      <w:proofErr w:type="spellStart"/>
      <w:r w:rsidRPr="004F1111">
        <w:t>гумусных</w:t>
      </w:r>
      <w:proofErr w:type="spellEnd"/>
      <w:r w:rsidRPr="004F1111">
        <w:t xml:space="preserve"> слабо-дифференцированных почв под луговой и степной высокогорной растительностью также связано с отрицательным балансом горного почвообразования, который обусловливает маломощность, слабую </w:t>
      </w:r>
      <w:proofErr w:type="spellStart"/>
      <w:r w:rsidRPr="004F1111">
        <w:t>дифференцированность</w:t>
      </w:r>
      <w:proofErr w:type="spellEnd"/>
      <w:r w:rsidRPr="004F1111">
        <w:t xml:space="preserve"> профиля и определенную близость всех почв, формирующихся в условиях высокогорий за пределами распространения лесной растительности. </w:t>
      </w:r>
    </w:p>
    <w:p w:rsidR="00E73C65" w:rsidRPr="004F1111" w:rsidRDefault="003C3369" w:rsidP="00E73C65">
      <w:pPr>
        <w:pStyle w:val="21"/>
        <w:spacing w:line="240" w:lineRule="auto"/>
        <w:ind w:left="0" w:firstLine="539"/>
        <w:contextualSpacing/>
        <w:jc w:val="both"/>
      </w:pPr>
      <w:r w:rsidRPr="004F1111">
        <w:t>Во всем многообразии почв, слагающих почвенный покров горных стран, присутствуют как почвы, характерные только для гор и не встречающиеся на равнинах, так и почвы, имеющие аналоги на равнинных территориях. К первым относятся горно-луговые, горные лугово-степные, а также горно-тундровые почвы. В высокогорьях особенности горных ландшафтов выражены наиболее полно и ярко, в максимальной степени проявляется специфичность горного почвообразования.</w:t>
      </w:r>
    </w:p>
    <w:p w:rsidR="00E73C65" w:rsidRPr="004F1111" w:rsidRDefault="003C3369" w:rsidP="00E73C65">
      <w:pPr>
        <w:pStyle w:val="21"/>
        <w:spacing w:line="240" w:lineRule="auto"/>
        <w:ind w:left="0" w:firstLine="539"/>
        <w:contextualSpacing/>
        <w:jc w:val="both"/>
        <w:rPr>
          <w:b/>
        </w:rPr>
      </w:pPr>
      <w:r w:rsidRPr="004F1111">
        <w:rPr>
          <w:b/>
        </w:rPr>
        <w:t>Особенности типов горных почв</w:t>
      </w:r>
    </w:p>
    <w:p w:rsidR="00E73C65" w:rsidRPr="004F1111" w:rsidRDefault="003C3369" w:rsidP="00E73C65">
      <w:pPr>
        <w:pStyle w:val="21"/>
        <w:spacing w:line="240" w:lineRule="auto"/>
        <w:ind w:left="0" w:firstLine="539"/>
        <w:contextualSpacing/>
        <w:jc w:val="both"/>
      </w:pPr>
      <w:r w:rsidRPr="004F1111">
        <w:t>Горно-тундровые почвы</w:t>
      </w:r>
      <w:r w:rsidR="00E73C65" w:rsidRPr="004F1111">
        <w:t xml:space="preserve"> </w:t>
      </w:r>
      <w:r w:rsidRPr="004F1111">
        <w:t xml:space="preserve">являются обычно самым верхним звеном </w:t>
      </w:r>
      <w:proofErr w:type="gramStart"/>
      <w:r w:rsidRPr="004F1111">
        <w:t>в</w:t>
      </w:r>
      <w:proofErr w:type="gramEnd"/>
      <w:r w:rsidRPr="004F1111">
        <w:t xml:space="preserve"> </w:t>
      </w:r>
      <w:proofErr w:type="gramStart"/>
      <w:r w:rsidRPr="004F1111">
        <w:t>систем</w:t>
      </w:r>
      <w:proofErr w:type="gramEnd"/>
      <w:r w:rsidRPr="004F1111">
        <w:t xml:space="preserve"> высотно</w:t>
      </w:r>
      <w:r w:rsidR="00E73C65" w:rsidRPr="004F1111">
        <w:rPr>
          <w:i/>
        </w:rPr>
        <w:t>й поясности почвенного покрова и формируются в условиях</w:t>
      </w:r>
      <w:r w:rsidRPr="004F1111">
        <w:t xml:space="preserve"> низких температур, мал</w:t>
      </w:r>
      <w:r w:rsidR="00E73C65" w:rsidRPr="004F1111">
        <w:rPr>
          <w:i/>
        </w:rPr>
        <w:t>ой</w:t>
      </w:r>
      <w:r w:rsidRPr="004F1111">
        <w:t xml:space="preserve"> продолжительност</w:t>
      </w:r>
      <w:r w:rsidR="00E73C65" w:rsidRPr="004F1111">
        <w:rPr>
          <w:i/>
        </w:rPr>
        <w:t>и</w:t>
      </w:r>
      <w:r w:rsidRPr="004F1111">
        <w:t xml:space="preserve"> безморозного и вегетационного периодов, мощн</w:t>
      </w:r>
      <w:r w:rsidR="00511CE2" w:rsidRPr="004F1111">
        <w:t>ого</w:t>
      </w:r>
      <w:r w:rsidRPr="004F1111">
        <w:t>, долго сохраняющ</w:t>
      </w:r>
      <w:r w:rsidR="00E73C65" w:rsidRPr="004F1111">
        <w:rPr>
          <w:i/>
        </w:rPr>
        <w:t>егося</w:t>
      </w:r>
      <w:r w:rsidRPr="004F1111">
        <w:t xml:space="preserve"> снежн</w:t>
      </w:r>
      <w:r w:rsidR="00E73C65" w:rsidRPr="004F1111">
        <w:rPr>
          <w:i/>
        </w:rPr>
        <w:t>ого</w:t>
      </w:r>
      <w:r w:rsidRPr="004F1111">
        <w:t xml:space="preserve"> покров</w:t>
      </w:r>
      <w:r w:rsidR="00E73C65" w:rsidRPr="004F1111">
        <w:rPr>
          <w:i/>
        </w:rPr>
        <w:t>а</w:t>
      </w:r>
      <w:r w:rsidRPr="004F1111">
        <w:t>. Высшая растительность плохо развивается в таких условиях, в растительном покрове преобладают мхи и лишайники.</w:t>
      </w:r>
    </w:p>
    <w:p w:rsidR="003C3369" w:rsidRPr="004F1111" w:rsidRDefault="003C3369" w:rsidP="00E73C65">
      <w:pPr>
        <w:pStyle w:val="21"/>
        <w:spacing w:line="240" w:lineRule="auto"/>
        <w:ind w:left="0" w:firstLine="539"/>
        <w:contextualSpacing/>
        <w:jc w:val="both"/>
        <w:rPr>
          <w:i/>
        </w:rPr>
      </w:pPr>
      <w:r w:rsidRPr="004F1111">
        <w:t xml:space="preserve">Почвы имеют кислую реакцию, обусловленную в основном алюминием. В составе гумуса преобладают </w:t>
      </w:r>
      <w:proofErr w:type="spellStart"/>
      <w:r w:rsidRPr="004F1111">
        <w:t>фульвокислоты</w:t>
      </w:r>
      <w:proofErr w:type="spellEnd"/>
      <w:r w:rsidRPr="004F1111">
        <w:t xml:space="preserve">. </w:t>
      </w:r>
    </w:p>
    <w:p w:rsidR="003C3369" w:rsidRPr="004F1111" w:rsidRDefault="003C3369" w:rsidP="0077217E">
      <w:pPr>
        <w:pStyle w:val="21"/>
        <w:spacing w:line="240" w:lineRule="auto"/>
        <w:ind w:left="0" w:firstLine="540"/>
        <w:contextualSpacing/>
        <w:jc w:val="both"/>
      </w:pPr>
      <w:r w:rsidRPr="004F1111">
        <w:t xml:space="preserve">В высокогорьях, за пределами распространения лесной растительности, в альпийском и субальпийском поясах формируются </w:t>
      </w:r>
      <w:r w:rsidRPr="004F1111">
        <w:rPr>
          <w:i/>
        </w:rPr>
        <w:t xml:space="preserve">горно-луговые и горные лугово-степные </w:t>
      </w:r>
      <w:r w:rsidRPr="004F1111">
        <w:t>почвы – наиболее широко распространенная в этих поясах группа почв.</w:t>
      </w:r>
    </w:p>
    <w:p w:rsidR="003C3369" w:rsidRPr="004F1111" w:rsidRDefault="003C3369" w:rsidP="0077217E">
      <w:pPr>
        <w:pStyle w:val="21"/>
        <w:spacing w:line="240" w:lineRule="auto"/>
        <w:ind w:left="0" w:firstLine="540"/>
        <w:contextualSpacing/>
        <w:jc w:val="both"/>
      </w:pPr>
      <w:r w:rsidRPr="004F1111">
        <w:t xml:space="preserve">Профиль горно-луговых почв отличается </w:t>
      </w:r>
      <w:proofErr w:type="spellStart"/>
      <w:r w:rsidRPr="004F1111">
        <w:t>дифференцированностью</w:t>
      </w:r>
      <w:proofErr w:type="spellEnd"/>
      <w:r w:rsidRPr="004F1111">
        <w:t xml:space="preserve"> и небольшой мощностью (60-</w:t>
      </w:r>
      <w:smartTag w:uri="urn:schemas-microsoft-com:office:smarttags" w:element="metricconverter">
        <w:smartTagPr>
          <w:attr w:name="ProductID" w:val="70 см"/>
        </w:smartTagPr>
        <w:r w:rsidRPr="004F1111">
          <w:t>70 см</w:t>
        </w:r>
      </w:smartTag>
      <w:r w:rsidRPr="004F1111">
        <w:t>). Профиль имеет следующее строение: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789"/>
      </w:tblGrid>
      <w:tr w:rsidR="003C3369" w:rsidRPr="004F1111" w:rsidTr="002E3A28">
        <w:tc>
          <w:tcPr>
            <w:tcW w:w="567" w:type="dxa"/>
            <w:tcBorders>
              <w:right w:val="single" w:sz="4" w:space="0" w:color="auto"/>
            </w:tcBorders>
          </w:tcPr>
          <w:p w:rsidR="003C3369" w:rsidRPr="004F1111" w:rsidRDefault="003C3369" w:rsidP="0077217E">
            <w:pPr>
              <w:pStyle w:val="a3"/>
              <w:ind w:firstLine="0"/>
              <w:contextualSpacing/>
              <w:rPr>
                <w:sz w:val="24"/>
                <w:szCs w:val="24"/>
                <w:vertAlign w:val="subscript"/>
                <w:lang w:val="en-US"/>
              </w:rPr>
            </w:pPr>
            <w:r w:rsidRPr="004F1111">
              <w:rPr>
                <w:sz w:val="24"/>
                <w:szCs w:val="24"/>
              </w:rPr>
              <w:t>А</w:t>
            </w:r>
            <w:proofErr w:type="gramStart"/>
            <w:r w:rsidRPr="004F1111">
              <w:rPr>
                <w:sz w:val="24"/>
                <w:szCs w:val="24"/>
                <w:vertAlign w:val="subscript"/>
                <w:lang w:val="en-US"/>
              </w:rPr>
              <w:t>d</w:t>
            </w:r>
            <w:proofErr w:type="gramEnd"/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3C3369" w:rsidRPr="004F1111" w:rsidRDefault="003C3369" w:rsidP="0077217E">
            <w:pPr>
              <w:pStyle w:val="a3"/>
              <w:ind w:firstLine="0"/>
              <w:contextualSpacing/>
              <w:rPr>
                <w:spacing w:val="-4"/>
                <w:sz w:val="24"/>
                <w:szCs w:val="24"/>
              </w:rPr>
            </w:pPr>
            <w:r w:rsidRPr="004F1111">
              <w:rPr>
                <w:spacing w:val="-4"/>
                <w:sz w:val="24"/>
                <w:szCs w:val="24"/>
              </w:rPr>
              <w:t xml:space="preserve">Дернина, плотная, прочно скрепленная корнями травянистой растительности, мощностью до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4F1111">
                <w:rPr>
                  <w:spacing w:val="-4"/>
                  <w:sz w:val="24"/>
                  <w:szCs w:val="24"/>
                </w:rPr>
                <w:t>10 см</w:t>
              </w:r>
            </w:smartTag>
            <w:r w:rsidRPr="004F1111">
              <w:rPr>
                <w:spacing w:val="-4"/>
                <w:sz w:val="24"/>
                <w:szCs w:val="24"/>
              </w:rPr>
              <w:t xml:space="preserve"> и более</w:t>
            </w:r>
            <w:r w:rsidR="00E73C65" w:rsidRPr="004F1111">
              <w:rPr>
                <w:spacing w:val="-4"/>
                <w:sz w:val="24"/>
                <w:szCs w:val="24"/>
              </w:rPr>
              <w:t>.</w:t>
            </w:r>
          </w:p>
        </w:tc>
      </w:tr>
      <w:tr w:rsidR="003C3369" w:rsidRPr="004F1111" w:rsidTr="002E3A28">
        <w:tc>
          <w:tcPr>
            <w:tcW w:w="567" w:type="dxa"/>
            <w:tcBorders>
              <w:right w:val="single" w:sz="4" w:space="0" w:color="auto"/>
            </w:tcBorders>
          </w:tcPr>
          <w:p w:rsidR="003C3369" w:rsidRPr="004F1111" w:rsidRDefault="003C3369" w:rsidP="0077217E">
            <w:pPr>
              <w:pStyle w:val="a3"/>
              <w:ind w:firstLine="0"/>
              <w:contextualSpacing/>
              <w:rPr>
                <w:sz w:val="24"/>
                <w:szCs w:val="24"/>
              </w:rPr>
            </w:pPr>
            <w:r w:rsidRPr="004F1111">
              <w:rPr>
                <w:sz w:val="24"/>
                <w:szCs w:val="24"/>
              </w:rPr>
              <w:t>А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3C3369" w:rsidRPr="004F1111" w:rsidRDefault="003C3369" w:rsidP="00E73C65">
            <w:pPr>
              <w:pStyle w:val="a3"/>
              <w:ind w:firstLine="0"/>
              <w:contextualSpacing/>
              <w:rPr>
                <w:spacing w:val="-4"/>
                <w:sz w:val="24"/>
                <w:szCs w:val="24"/>
              </w:rPr>
            </w:pPr>
            <w:r w:rsidRPr="004F1111">
              <w:rPr>
                <w:spacing w:val="-4"/>
                <w:sz w:val="24"/>
                <w:szCs w:val="24"/>
              </w:rPr>
              <w:t>Гумусовый горизонт - мощность 10-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4F1111">
                <w:rPr>
                  <w:spacing w:val="-4"/>
                  <w:sz w:val="24"/>
                  <w:szCs w:val="24"/>
                </w:rPr>
                <w:t>20 см</w:t>
              </w:r>
            </w:smartTag>
            <w:r w:rsidRPr="004F1111">
              <w:rPr>
                <w:spacing w:val="-4"/>
                <w:sz w:val="24"/>
                <w:szCs w:val="24"/>
              </w:rPr>
              <w:t>, темно-бурого или коричневато-бурого цвета. Структура мелкокомковата</w:t>
            </w:r>
            <w:r w:rsidR="00E73C65" w:rsidRPr="004F1111">
              <w:rPr>
                <w:spacing w:val="-4"/>
                <w:sz w:val="24"/>
                <w:szCs w:val="24"/>
              </w:rPr>
              <w:t>я, или зернисто-мелкокомковатая</w:t>
            </w:r>
            <w:r w:rsidRPr="004F1111">
              <w:rPr>
                <w:spacing w:val="-4"/>
                <w:sz w:val="24"/>
                <w:szCs w:val="24"/>
              </w:rPr>
              <w:t xml:space="preserve">. Переход </w:t>
            </w:r>
            <w:proofErr w:type="gramStart"/>
            <w:r w:rsidRPr="004F1111">
              <w:rPr>
                <w:spacing w:val="-4"/>
                <w:sz w:val="24"/>
                <w:szCs w:val="24"/>
              </w:rPr>
              <w:t>в</w:t>
            </w:r>
            <w:proofErr w:type="gramEnd"/>
            <w:r w:rsidRPr="004F1111">
              <w:rPr>
                <w:spacing w:val="-4"/>
                <w:sz w:val="24"/>
                <w:szCs w:val="24"/>
              </w:rPr>
              <w:t xml:space="preserve"> АС постепенный</w:t>
            </w:r>
            <w:r w:rsidR="00E73C65" w:rsidRPr="004F1111">
              <w:rPr>
                <w:spacing w:val="-4"/>
                <w:sz w:val="24"/>
                <w:szCs w:val="24"/>
              </w:rPr>
              <w:t>.</w:t>
            </w:r>
          </w:p>
        </w:tc>
      </w:tr>
      <w:tr w:rsidR="003C3369" w:rsidRPr="004F1111" w:rsidTr="002E3A28">
        <w:tc>
          <w:tcPr>
            <w:tcW w:w="567" w:type="dxa"/>
            <w:tcBorders>
              <w:right w:val="single" w:sz="4" w:space="0" w:color="auto"/>
            </w:tcBorders>
          </w:tcPr>
          <w:p w:rsidR="003C3369" w:rsidRPr="004F1111" w:rsidRDefault="003C3369" w:rsidP="0077217E">
            <w:pPr>
              <w:pStyle w:val="a3"/>
              <w:ind w:firstLine="0"/>
              <w:contextualSpacing/>
              <w:rPr>
                <w:sz w:val="24"/>
                <w:szCs w:val="24"/>
                <w:lang w:val="en-US"/>
              </w:rPr>
            </w:pPr>
            <w:r w:rsidRPr="004F1111">
              <w:rPr>
                <w:sz w:val="24"/>
                <w:szCs w:val="24"/>
                <w:lang w:val="en-US"/>
              </w:rPr>
              <w:t>АС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3C3369" w:rsidRPr="004F1111" w:rsidRDefault="003C3369" w:rsidP="0077217E">
            <w:pPr>
              <w:pStyle w:val="a3"/>
              <w:ind w:firstLine="0"/>
              <w:contextualSpacing/>
              <w:rPr>
                <w:spacing w:val="-4"/>
                <w:sz w:val="24"/>
                <w:szCs w:val="24"/>
              </w:rPr>
            </w:pPr>
            <w:r w:rsidRPr="004F1111">
              <w:rPr>
                <w:spacing w:val="-4"/>
                <w:sz w:val="24"/>
                <w:szCs w:val="24"/>
              </w:rPr>
              <w:t>Переходный горизонт 15-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4F1111">
                <w:rPr>
                  <w:spacing w:val="-4"/>
                  <w:sz w:val="24"/>
                  <w:szCs w:val="24"/>
                </w:rPr>
                <w:t>25 см</w:t>
              </w:r>
            </w:smartTag>
            <w:r w:rsidRPr="004F1111">
              <w:rPr>
                <w:spacing w:val="-4"/>
                <w:sz w:val="24"/>
                <w:szCs w:val="24"/>
              </w:rPr>
              <w:t xml:space="preserve">. Окраска светлее, чем у гумусового горизонта с бурыми тонами. Структурные отдельности - мелкие комки и реже зерна, но </w:t>
            </w:r>
            <w:r w:rsidRPr="004F1111">
              <w:rPr>
                <w:spacing w:val="-4"/>
                <w:sz w:val="24"/>
                <w:szCs w:val="24"/>
              </w:rPr>
              <w:lastRenderedPageBreak/>
              <w:t xml:space="preserve">выражены менее отчетливо. </w:t>
            </w:r>
          </w:p>
        </w:tc>
      </w:tr>
      <w:tr w:rsidR="003C3369" w:rsidRPr="004F1111" w:rsidTr="00E44992">
        <w:trPr>
          <w:trHeight w:val="886"/>
        </w:trPr>
        <w:tc>
          <w:tcPr>
            <w:tcW w:w="567" w:type="dxa"/>
            <w:tcBorders>
              <w:right w:val="single" w:sz="4" w:space="0" w:color="auto"/>
            </w:tcBorders>
          </w:tcPr>
          <w:p w:rsidR="003C3369" w:rsidRPr="004F1111" w:rsidRDefault="003C3369" w:rsidP="0077217E">
            <w:pPr>
              <w:pStyle w:val="a3"/>
              <w:ind w:firstLine="0"/>
              <w:contextualSpacing/>
              <w:rPr>
                <w:sz w:val="24"/>
                <w:szCs w:val="24"/>
                <w:lang w:val="en-US"/>
              </w:rPr>
            </w:pPr>
            <w:r w:rsidRPr="004F1111">
              <w:rPr>
                <w:sz w:val="24"/>
                <w:szCs w:val="24"/>
                <w:lang w:val="en-US"/>
              </w:rPr>
              <w:lastRenderedPageBreak/>
              <w:t>С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B9164E" w:rsidRPr="004F1111" w:rsidRDefault="003C3369" w:rsidP="00B9164E">
            <w:pPr>
              <w:pStyle w:val="a3"/>
              <w:ind w:firstLine="0"/>
              <w:contextualSpacing/>
              <w:rPr>
                <w:spacing w:val="-4"/>
                <w:sz w:val="24"/>
                <w:szCs w:val="24"/>
              </w:rPr>
            </w:pPr>
            <w:r w:rsidRPr="004F1111">
              <w:rPr>
                <w:spacing w:val="-4"/>
                <w:sz w:val="24"/>
                <w:szCs w:val="24"/>
              </w:rPr>
              <w:t xml:space="preserve">Почвообразующая порода, представляет элювий, делювий  коренных пород. </w:t>
            </w:r>
            <w:proofErr w:type="gramStart"/>
            <w:r w:rsidRPr="004F1111">
              <w:rPr>
                <w:spacing w:val="-4"/>
                <w:sz w:val="24"/>
                <w:szCs w:val="24"/>
              </w:rPr>
              <w:t>Сложен</w:t>
            </w:r>
            <w:proofErr w:type="gramEnd"/>
            <w:r w:rsidRPr="004F1111">
              <w:rPr>
                <w:spacing w:val="-4"/>
                <w:sz w:val="24"/>
                <w:szCs w:val="24"/>
              </w:rPr>
              <w:t xml:space="preserve"> каменистыми отдельностями (до 80% и более по объему) различного размера. Мощность 20-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4F1111">
                <w:rPr>
                  <w:spacing w:val="-4"/>
                  <w:sz w:val="24"/>
                  <w:szCs w:val="24"/>
                </w:rPr>
                <w:t>30 см</w:t>
              </w:r>
            </w:smartTag>
            <w:r w:rsidRPr="004F1111">
              <w:rPr>
                <w:spacing w:val="-4"/>
                <w:sz w:val="24"/>
                <w:szCs w:val="24"/>
              </w:rPr>
              <w:t>, переходит в коренную породу.</w:t>
            </w:r>
          </w:p>
        </w:tc>
      </w:tr>
    </w:tbl>
    <w:p w:rsidR="003C3369" w:rsidRPr="004F1111" w:rsidRDefault="003C3369" w:rsidP="0077217E">
      <w:pPr>
        <w:pStyle w:val="8"/>
        <w:contextualSpacing/>
        <w:jc w:val="both"/>
        <w:rPr>
          <w:i w:val="0"/>
        </w:rPr>
      </w:pPr>
      <w:r w:rsidRPr="004F1111">
        <w:rPr>
          <w:b/>
        </w:rPr>
        <w:t>Горные лугово-степные почвы</w:t>
      </w:r>
      <w:r w:rsidRPr="004F1111">
        <w:rPr>
          <w:i w:val="0"/>
        </w:rPr>
        <w:t xml:space="preserve">. В отличие от горно-луговых почв они развиваются в более засушливом лугово-степном поясе гор, на менее выщелоченных почвообразующих породах в условиях периодически промывного водного режима. Горные лугово-степные почвы характеризуются отчетливой выраженностью серых тонов в окраске, четкой </w:t>
      </w:r>
      <w:proofErr w:type="spellStart"/>
      <w:r w:rsidRPr="004F1111">
        <w:rPr>
          <w:i w:val="0"/>
        </w:rPr>
        <w:t>оформленностью</w:t>
      </w:r>
      <w:proofErr w:type="spellEnd"/>
      <w:r w:rsidRPr="004F1111">
        <w:rPr>
          <w:i w:val="0"/>
        </w:rPr>
        <w:t xml:space="preserve"> комковато-зернистых отдельностей структуры. Отличаются от горно-луговых почв менее кислой реакцией, рН 5,5-7,2. Кислотность почв обусловлена как водородом, так и алюминием. Они обладают более высокой емкостью катионного обмена, а иногда и полной насыщенностью основаниями. Почвы содержат много гумуса в горизонте</w:t>
      </w:r>
      <w:proofErr w:type="gramStart"/>
      <w:r w:rsidRPr="004F1111">
        <w:rPr>
          <w:i w:val="0"/>
        </w:rPr>
        <w:t xml:space="preserve"> А</w:t>
      </w:r>
      <w:proofErr w:type="gramEnd"/>
      <w:r w:rsidRPr="004F1111">
        <w:rPr>
          <w:i w:val="0"/>
        </w:rPr>
        <w:t xml:space="preserve"> до 10%.</w:t>
      </w:r>
    </w:p>
    <w:p w:rsidR="00E44992" w:rsidRPr="004F1111" w:rsidRDefault="003C3369" w:rsidP="00E44992">
      <w:pPr>
        <w:ind w:firstLine="540"/>
        <w:contextualSpacing/>
        <w:rPr>
          <w:b/>
        </w:rPr>
      </w:pPr>
      <w:r w:rsidRPr="004F1111">
        <w:rPr>
          <w:b/>
        </w:rPr>
        <w:t xml:space="preserve">Особенности использования горных почв </w:t>
      </w:r>
    </w:p>
    <w:p w:rsidR="00E44992" w:rsidRPr="004F1111" w:rsidRDefault="003C3369" w:rsidP="00E44992">
      <w:pPr>
        <w:ind w:firstLine="540"/>
        <w:contextualSpacing/>
        <w:jc w:val="both"/>
        <w:rPr>
          <w:spacing w:val="-4"/>
        </w:rPr>
      </w:pPr>
      <w:r w:rsidRPr="004F1111">
        <w:rPr>
          <w:spacing w:val="-4"/>
        </w:rPr>
        <w:t>При использовании горных почв и земледелии необходимо проведение специальных противоэрозионных мероприятий.</w:t>
      </w:r>
      <w:r w:rsidRPr="004F1111">
        <w:t xml:space="preserve"> Важная роль в предотвращении развития эрозионных процессов принадлежит лесам, выполняющим почвозащитную функцию регуляторов стока. Необходимо осуществлять охрану и систематический уход за лесными насаждениями, правильно организовывать и строго нормировать рубки, поскольку </w:t>
      </w:r>
      <w:proofErr w:type="spellStart"/>
      <w:r w:rsidRPr="004F1111">
        <w:t>изреживание</w:t>
      </w:r>
      <w:proofErr w:type="spellEnd"/>
      <w:r w:rsidRPr="004F1111">
        <w:t xml:space="preserve"> гор</w:t>
      </w:r>
      <w:r w:rsidRPr="004F1111">
        <w:rPr>
          <w:spacing w:val="-4"/>
        </w:rPr>
        <w:t xml:space="preserve">ных лесов даже до полноты 0,5-0,6 уже  не обеспечивает их почвозащитной и </w:t>
      </w:r>
      <w:proofErr w:type="spellStart"/>
      <w:r w:rsidRPr="004F1111">
        <w:rPr>
          <w:spacing w:val="-4"/>
        </w:rPr>
        <w:t>водоохранной</w:t>
      </w:r>
      <w:proofErr w:type="spellEnd"/>
      <w:r w:rsidRPr="004F1111">
        <w:rPr>
          <w:spacing w:val="-4"/>
        </w:rPr>
        <w:t xml:space="preserve"> роли. </w:t>
      </w:r>
    </w:p>
    <w:p w:rsidR="00E44992" w:rsidRPr="004F1111" w:rsidRDefault="003C3369" w:rsidP="00E44992">
      <w:pPr>
        <w:ind w:firstLine="540"/>
        <w:contextualSpacing/>
        <w:jc w:val="both"/>
        <w:rPr>
          <w:spacing w:val="-4"/>
        </w:rPr>
      </w:pPr>
      <w:r w:rsidRPr="004F1111">
        <w:rPr>
          <w:spacing w:val="-4"/>
        </w:rPr>
        <w:t>На склонах крутизной не более 10-12</w:t>
      </w:r>
      <w:r w:rsidRPr="004F1111">
        <w:rPr>
          <w:spacing w:val="-4"/>
          <w:vertAlign w:val="superscript"/>
        </w:rPr>
        <w:t>о</w:t>
      </w:r>
      <w:r w:rsidRPr="004F1111">
        <w:rPr>
          <w:spacing w:val="-4"/>
        </w:rPr>
        <w:t xml:space="preserve"> возможно возделывание многолетних кормовых культур, зерновых, в меньшей степени – пропашных. В этом случае необходимо применение агротехнических противоэрозионных мероприятий и соответствующих севооборотов. На крутых склонах применяют террасирование.</w:t>
      </w:r>
    </w:p>
    <w:p w:rsidR="00EA1852" w:rsidRPr="004F1111" w:rsidRDefault="003C3369" w:rsidP="00E44992">
      <w:pPr>
        <w:ind w:firstLine="540"/>
        <w:contextualSpacing/>
        <w:jc w:val="both"/>
      </w:pPr>
      <w:r w:rsidRPr="004F1111">
        <w:rPr>
          <w:spacing w:val="-4"/>
        </w:rPr>
        <w:t>Горное земледелие значительно сложнее механизировать по сравнению с земледелием равнин. Необходимо применение специальных тракторов, почвообрабатывающих орудий, которые могут работать на склонах с каменистыми почвами. Энерговооруженность горного земледелия ниже в 2,5-3 раза. Поэтому в горах, в особенности на крутых склонах, возделывают главным образом весьма ценные высокорентабельные культуры: цитрусовые, эфиромасличные, благородный лавр, чай, виноград. Высокогорные луга и степи являются прекрасными пастбищами и сенокосными угодьями.</w:t>
      </w:r>
    </w:p>
    <w:sectPr w:rsidR="00EA1852" w:rsidRPr="004F1111" w:rsidSect="004C0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932FE"/>
    <w:multiLevelType w:val="singleLevel"/>
    <w:tmpl w:val="F3FC94D6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3369"/>
    <w:rsid w:val="000F1DAA"/>
    <w:rsid w:val="00122809"/>
    <w:rsid w:val="001429D8"/>
    <w:rsid w:val="002E3A28"/>
    <w:rsid w:val="003A14E4"/>
    <w:rsid w:val="003C3369"/>
    <w:rsid w:val="00420513"/>
    <w:rsid w:val="00427277"/>
    <w:rsid w:val="004B4D94"/>
    <w:rsid w:val="004C01EB"/>
    <w:rsid w:val="004F1111"/>
    <w:rsid w:val="00511CE2"/>
    <w:rsid w:val="005A0B80"/>
    <w:rsid w:val="0077217E"/>
    <w:rsid w:val="00797E77"/>
    <w:rsid w:val="0087629C"/>
    <w:rsid w:val="009075CD"/>
    <w:rsid w:val="009843E4"/>
    <w:rsid w:val="00984618"/>
    <w:rsid w:val="00A03945"/>
    <w:rsid w:val="00B763EC"/>
    <w:rsid w:val="00B9164E"/>
    <w:rsid w:val="00BE4DD1"/>
    <w:rsid w:val="00D07764"/>
    <w:rsid w:val="00D16976"/>
    <w:rsid w:val="00D81585"/>
    <w:rsid w:val="00E44992"/>
    <w:rsid w:val="00E73C65"/>
    <w:rsid w:val="00E87F7C"/>
    <w:rsid w:val="00EA1852"/>
    <w:rsid w:val="00EE31DC"/>
    <w:rsid w:val="00F3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C3369"/>
    <w:pPr>
      <w:keepNext/>
      <w:ind w:firstLine="567"/>
      <w:outlineLvl w:val="1"/>
    </w:pPr>
    <w:rPr>
      <w:i/>
      <w:sz w:val="28"/>
      <w:szCs w:val="20"/>
      <w:lang w:val="be-BY"/>
    </w:rPr>
  </w:style>
  <w:style w:type="paragraph" w:styleId="3">
    <w:name w:val="heading 3"/>
    <w:basedOn w:val="a"/>
    <w:next w:val="a"/>
    <w:link w:val="30"/>
    <w:qFormat/>
    <w:rsid w:val="003C3369"/>
    <w:pPr>
      <w:keepNext/>
      <w:ind w:firstLine="567"/>
      <w:jc w:val="center"/>
      <w:outlineLvl w:val="2"/>
    </w:pPr>
    <w:rPr>
      <w:b/>
      <w:i/>
      <w:sz w:val="28"/>
      <w:szCs w:val="20"/>
      <w:lang w:val="be-BY"/>
    </w:rPr>
  </w:style>
  <w:style w:type="paragraph" w:styleId="8">
    <w:name w:val="heading 8"/>
    <w:basedOn w:val="a"/>
    <w:next w:val="a"/>
    <w:link w:val="80"/>
    <w:qFormat/>
    <w:rsid w:val="003C336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3369"/>
    <w:rPr>
      <w:rFonts w:ascii="Times New Roman" w:eastAsia="Times New Roman" w:hAnsi="Times New Roman" w:cs="Times New Roman"/>
      <w:i/>
      <w:sz w:val="28"/>
      <w:szCs w:val="20"/>
      <w:lang w:val="be-BY" w:eastAsia="ru-RU"/>
    </w:rPr>
  </w:style>
  <w:style w:type="character" w:customStyle="1" w:styleId="30">
    <w:name w:val="Заголовок 3 Знак"/>
    <w:basedOn w:val="a0"/>
    <w:link w:val="3"/>
    <w:rsid w:val="003C3369"/>
    <w:rPr>
      <w:rFonts w:ascii="Times New Roman" w:eastAsia="Times New Roman" w:hAnsi="Times New Roman" w:cs="Times New Roman"/>
      <w:b/>
      <w:i/>
      <w:sz w:val="28"/>
      <w:szCs w:val="20"/>
      <w:lang w:val="be-BY" w:eastAsia="ru-RU"/>
    </w:rPr>
  </w:style>
  <w:style w:type="character" w:customStyle="1" w:styleId="80">
    <w:name w:val="Заголовок 8 Знак"/>
    <w:basedOn w:val="a0"/>
    <w:link w:val="8"/>
    <w:rsid w:val="003C33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rsid w:val="003C3369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C33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3C3369"/>
    <w:pPr>
      <w:jc w:val="center"/>
    </w:pPr>
    <w:rPr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3C3369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21">
    <w:name w:val="Body Text Indent 2"/>
    <w:basedOn w:val="a"/>
    <w:link w:val="22"/>
    <w:rsid w:val="003C33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33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6</Pages>
  <Words>2961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8</cp:revision>
  <dcterms:created xsi:type="dcterms:W3CDTF">2011-04-11T19:32:00Z</dcterms:created>
  <dcterms:modified xsi:type="dcterms:W3CDTF">2017-12-24T08:41:00Z</dcterms:modified>
</cp:coreProperties>
</file>